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3848B" w14:textId="558AC08E" w:rsidR="005F7372" w:rsidRDefault="00B41FD5" w:rsidP="00B41FD5">
      <w:pPr>
        <w:jc w:val="center"/>
        <w:rPr>
          <w:lang w:val="en-ZA"/>
        </w:rPr>
      </w:pPr>
      <w:r w:rsidRPr="00EE30B6">
        <w:rPr>
          <w:rFonts w:ascii="Arial" w:hAnsi="Arial" w:cs="Arial"/>
          <w:noProof/>
          <w:sz w:val="22"/>
          <w:szCs w:val="22"/>
          <w:lang w:val="en-ZA" w:eastAsia="en-ZA"/>
        </w:rPr>
        <w:drawing>
          <wp:anchor distT="0" distB="0" distL="114300" distR="114300" simplePos="0" relativeHeight="251659264" behindDoc="0" locked="0" layoutInCell="1" allowOverlap="1" wp14:anchorId="4709EFD0" wp14:editId="5D245A0E">
            <wp:simplePos x="0" y="0"/>
            <wp:positionH relativeFrom="margin">
              <wp:posOffset>1752600</wp:posOffset>
            </wp:positionH>
            <wp:positionV relativeFrom="paragraph">
              <wp:posOffset>0</wp:posOffset>
            </wp:positionV>
            <wp:extent cx="2178050" cy="1402080"/>
            <wp:effectExtent l="0" t="0" r="0" b="7620"/>
            <wp:wrapSquare wrapText="bothSides"/>
            <wp:docPr id="2" name="Picture 2" descr="C:\Users\user\Documents\Branding and Advertising\Final Templates\Logo\OHSC Hi-re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Branding and Advertising\Final Templates\Logo\OHSC Hi-res Logo.jpg"/>
                    <pic:cNvPicPr>
                      <a:picLocks noChangeAspect="1" noChangeArrowheads="1"/>
                    </pic:cNvPicPr>
                  </pic:nvPicPr>
                  <pic:blipFill>
                    <a:blip r:embed="rId5" cstate="print"/>
                    <a:srcRect/>
                    <a:stretch>
                      <a:fillRect/>
                    </a:stretch>
                  </pic:blipFill>
                  <pic:spPr bwMode="auto">
                    <a:xfrm>
                      <a:off x="0" y="0"/>
                      <a:ext cx="2178050" cy="1402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CFFF83C" w14:textId="77777777" w:rsidR="00B41FD5" w:rsidRDefault="00B41FD5" w:rsidP="00B41FD5">
      <w:pPr>
        <w:rPr>
          <w:lang w:val="en-ZA"/>
        </w:rPr>
      </w:pPr>
    </w:p>
    <w:p w14:paraId="78624B39" w14:textId="77777777" w:rsidR="00B41FD5" w:rsidRDefault="00B41FD5" w:rsidP="00B41FD5">
      <w:pPr>
        <w:rPr>
          <w:b/>
          <w:bCs/>
        </w:rPr>
      </w:pPr>
    </w:p>
    <w:p w14:paraId="474195DA" w14:textId="73DF86BE" w:rsidR="00B41FD5" w:rsidRDefault="00B41FD5" w:rsidP="00B41FD5">
      <w:pPr>
        <w:rPr>
          <w:b/>
          <w:bCs/>
        </w:rPr>
      </w:pPr>
    </w:p>
    <w:p w14:paraId="3327FB96" w14:textId="266B2476" w:rsidR="00B41FD5" w:rsidRDefault="00B41FD5" w:rsidP="00B41FD5">
      <w:pPr>
        <w:spacing w:after="0"/>
        <w:rPr>
          <w:u w:val="single"/>
        </w:rPr>
      </w:pPr>
    </w:p>
    <w:p w14:paraId="1965A672" w14:textId="3E50B13A" w:rsidR="00B41FD5" w:rsidRPr="00B41FD5" w:rsidRDefault="00B41FD5" w:rsidP="00B41FD5">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50AC809" w14:textId="584EB166" w:rsidR="00B41FD5" w:rsidRPr="00B41FD5" w:rsidRDefault="00B41FD5" w:rsidP="00B41FD5">
      <w:pPr>
        <w:jc w:val="center"/>
        <w:rPr>
          <w:rFonts w:ascii="Arial" w:hAnsi="Arial" w:cs="Arial"/>
          <w:b/>
          <w:bCs/>
          <w:sz w:val="28"/>
          <w:szCs w:val="28"/>
        </w:rPr>
      </w:pPr>
      <w:r w:rsidRPr="00B41FD5">
        <w:rPr>
          <w:rFonts w:ascii="Arial" w:hAnsi="Arial" w:cs="Arial"/>
          <w:b/>
          <w:bCs/>
          <w:sz w:val="28"/>
          <w:szCs w:val="28"/>
        </w:rPr>
        <w:t>FREQUENTLY ASKED QUESTIONS</w:t>
      </w:r>
    </w:p>
    <w:p w14:paraId="69A8EC57" w14:textId="77777777" w:rsidR="00B41FD5" w:rsidRPr="00B41FD5" w:rsidRDefault="00B41FD5" w:rsidP="00B41FD5">
      <w:pPr>
        <w:jc w:val="center"/>
        <w:rPr>
          <w:rFonts w:ascii="Arial" w:hAnsi="Arial" w:cs="Arial"/>
          <w:b/>
          <w:bCs/>
        </w:rPr>
      </w:pPr>
      <w:r w:rsidRPr="00B41FD5">
        <w:rPr>
          <w:rFonts w:ascii="Arial" w:hAnsi="Arial" w:cs="Arial"/>
          <w:b/>
          <w:bCs/>
        </w:rPr>
        <w:t>Review of the 2018 Norms and Standards Regulations</w:t>
      </w:r>
    </w:p>
    <w:p w14:paraId="107FB51A" w14:textId="77777777" w:rsidR="00B41FD5" w:rsidRPr="00B41FD5" w:rsidRDefault="00B41FD5" w:rsidP="00B41FD5">
      <w:pPr>
        <w:jc w:val="center"/>
        <w:rPr>
          <w:rFonts w:ascii="Arial" w:hAnsi="Arial" w:cs="Arial"/>
          <w:b/>
          <w:bCs/>
        </w:rPr>
      </w:pPr>
      <w:r w:rsidRPr="00B41FD5">
        <w:rPr>
          <w:rFonts w:ascii="Arial" w:hAnsi="Arial" w:cs="Arial"/>
          <w:b/>
          <w:bCs/>
        </w:rPr>
        <w:t>Stakeholder Consultation on Draft 1</w:t>
      </w:r>
    </w:p>
    <w:p w14:paraId="066AD823" w14:textId="5219C9EE" w:rsidR="00B41FD5" w:rsidRPr="00B41FD5" w:rsidRDefault="00B41FD5" w:rsidP="005F02CC">
      <w:pPr>
        <w:rPr>
          <w:rFonts w:ascii="Arial" w:hAnsi="Arial" w:cs="Arial"/>
          <w:b/>
          <w:bCs/>
          <w:sz w:val="22"/>
          <w:szCs w:val="22"/>
          <w:u w:val="single"/>
        </w:rPr>
      </w:pP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r>
        <w:rPr>
          <w:rFonts w:ascii="Arial" w:hAnsi="Arial" w:cs="Arial"/>
          <w:b/>
          <w:bCs/>
          <w:sz w:val="22"/>
          <w:szCs w:val="22"/>
          <w:u w:val="single"/>
        </w:rPr>
        <w:tab/>
      </w:r>
    </w:p>
    <w:p w14:paraId="4F65CFAA" w14:textId="28BC769C" w:rsidR="00010107" w:rsidRPr="00A12103" w:rsidRDefault="00C7255C" w:rsidP="00010107">
      <w:pPr>
        <w:jc w:val="both"/>
        <w:rPr>
          <w:rFonts w:ascii="Arial" w:hAnsi="Arial" w:cs="Arial"/>
          <w:b/>
          <w:bCs/>
          <w:sz w:val="22"/>
          <w:szCs w:val="22"/>
        </w:rPr>
      </w:pPr>
      <w:r w:rsidRPr="00A12103">
        <w:rPr>
          <w:rFonts w:ascii="Arial" w:hAnsi="Arial" w:cs="Arial"/>
          <w:b/>
          <w:bCs/>
          <w:sz w:val="22"/>
          <w:szCs w:val="22"/>
        </w:rPr>
        <w:t xml:space="preserve">A. </w:t>
      </w:r>
      <w:r w:rsidR="00010107" w:rsidRPr="00A12103">
        <w:rPr>
          <w:rFonts w:ascii="Arial" w:hAnsi="Arial" w:cs="Arial"/>
          <w:b/>
          <w:bCs/>
          <w:sz w:val="22"/>
          <w:szCs w:val="22"/>
        </w:rPr>
        <w:t>ABOUT THE REVIEW</w:t>
      </w:r>
    </w:p>
    <w:p w14:paraId="0FDC9476" w14:textId="77777777" w:rsidR="00010107" w:rsidRPr="00A12103" w:rsidRDefault="00010107" w:rsidP="00010107">
      <w:pPr>
        <w:jc w:val="both"/>
        <w:rPr>
          <w:rFonts w:ascii="Arial" w:hAnsi="Arial" w:cs="Arial"/>
          <w:b/>
          <w:bCs/>
          <w:sz w:val="22"/>
          <w:szCs w:val="22"/>
        </w:rPr>
      </w:pPr>
      <w:r w:rsidRPr="00A12103">
        <w:rPr>
          <w:rFonts w:ascii="Arial" w:hAnsi="Arial" w:cs="Arial"/>
          <w:b/>
          <w:bCs/>
          <w:sz w:val="22"/>
          <w:szCs w:val="22"/>
        </w:rPr>
        <w:t>1. Why are the 2018 Norms and Standards Regulations being reviewed?</w:t>
      </w:r>
    </w:p>
    <w:p w14:paraId="1C383555" w14:textId="77777777" w:rsidR="00010107" w:rsidRPr="00A12103" w:rsidRDefault="00010107" w:rsidP="00010107">
      <w:pPr>
        <w:jc w:val="both"/>
        <w:rPr>
          <w:rFonts w:ascii="Arial" w:hAnsi="Arial" w:cs="Arial"/>
          <w:sz w:val="22"/>
          <w:szCs w:val="22"/>
        </w:rPr>
      </w:pPr>
      <w:r w:rsidRPr="00A12103">
        <w:rPr>
          <w:rFonts w:ascii="Arial" w:hAnsi="Arial" w:cs="Arial"/>
          <w:sz w:val="22"/>
          <w:szCs w:val="22"/>
        </w:rPr>
        <w:t>The Norms and Standards Regulations were promulgated in 2018 and came into effect in 2019. Since then, experience gained through implementation and inspections has highlighted areas where the regulations could be strengthened and made clearer.</w:t>
      </w:r>
    </w:p>
    <w:p w14:paraId="3362B5C7" w14:textId="77777777" w:rsidR="00010107" w:rsidRPr="00A12103" w:rsidRDefault="00010107" w:rsidP="00010107">
      <w:pPr>
        <w:jc w:val="both"/>
        <w:rPr>
          <w:rFonts w:ascii="Arial" w:hAnsi="Arial" w:cs="Arial"/>
          <w:sz w:val="22"/>
          <w:szCs w:val="22"/>
        </w:rPr>
      </w:pPr>
      <w:r w:rsidRPr="00A12103">
        <w:rPr>
          <w:rFonts w:ascii="Arial" w:hAnsi="Arial" w:cs="Arial"/>
          <w:sz w:val="22"/>
          <w:szCs w:val="22"/>
        </w:rPr>
        <w:t>The review aims to ensure that the regulations remain relevant to the changing healthcare environment, strengthen patient safety and quality of care, and support consistent and effective regulation of health establishments.</w:t>
      </w:r>
    </w:p>
    <w:p w14:paraId="04401C38" w14:textId="3D0F77F9" w:rsidR="00CA00FA" w:rsidRPr="00A12103" w:rsidRDefault="005F02CC" w:rsidP="00CA00FA">
      <w:pPr>
        <w:jc w:val="both"/>
        <w:rPr>
          <w:rFonts w:ascii="Arial" w:hAnsi="Arial" w:cs="Arial"/>
          <w:b/>
          <w:bCs/>
          <w:sz w:val="22"/>
          <w:szCs w:val="22"/>
        </w:rPr>
      </w:pPr>
      <w:r w:rsidRPr="00A12103">
        <w:rPr>
          <w:rFonts w:ascii="Arial" w:hAnsi="Arial" w:cs="Arial"/>
          <w:b/>
          <w:bCs/>
          <w:sz w:val="22"/>
          <w:szCs w:val="22"/>
        </w:rPr>
        <w:t xml:space="preserve">2. </w:t>
      </w:r>
      <w:r w:rsidR="00CA00FA" w:rsidRPr="00A12103">
        <w:rPr>
          <w:rFonts w:ascii="Arial" w:hAnsi="Arial" w:cs="Arial"/>
          <w:b/>
          <w:bCs/>
          <w:sz w:val="22"/>
          <w:szCs w:val="22"/>
        </w:rPr>
        <w:t>What led to the decision to review the Regulations?</w:t>
      </w:r>
    </w:p>
    <w:p w14:paraId="2A874E16"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OHSC identified areas where some requirements could be more specific and better aligned with current healthcare needs.</w:t>
      </w:r>
    </w:p>
    <w:p w14:paraId="23CB6F3F"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These include infection prevention and control in specialised units, patient-centred care, the availability and management of medicines, and the reporting and management of patient safety incidents.</w:t>
      </w:r>
    </w:p>
    <w:p w14:paraId="4E7781C7"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review also provides an opportunity to strengthen the measurement of health outcomes and address emerging developments in healthcare.</w:t>
      </w:r>
    </w:p>
    <w:p w14:paraId="59BA8A7B" w14:textId="77777777" w:rsidR="00CA00FA" w:rsidRPr="00A12103" w:rsidRDefault="00CA00FA" w:rsidP="00CA00FA">
      <w:pPr>
        <w:jc w:val="both"/>
        <w:rPr>
          <w:rFonts w:ascii="Arial" w:hAnsi="Arial" w:cs="Arial"/>
          <w:b/>
          <w:bCs/>
          <w:sz w:val="22"/>
          <w:szCs w:val="22"/>
        </w:rPr>
      </w:pPr>
      <w:r w:rsidRPr="00A12103">
        <w:rPr>
          <w:rFonts w:ascii="Arial" w:hAnsi="Arial" w:cs="Arial"/>
          <w:b/>
          <w:bCs/>
          <w:sz w:val="22"/>
          <w:szCs w:val="22"/>
        </w:rPr>
        <w:t>3. What is the OHSC’s role in the review?</w:t>
      </w:r>
    </w:p>
    <w:p w14:paraId="645F6CB2"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OHSC is mandated to protect and promote the health and safety of users of health services by monitoring and enforcing compliance with prescribed norms and standards in health establishments.</w:t>
      </w:r>
    </w:p>
    <w:p w14:paraId="3BD9C49A"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National Health Act also provides for the OHSC to advise the Minister of Health on matters relating to norms and standards and their review.</w:t>
      </w:r>
    </w:p>
    <w:p w14:paraId="2C581CEA"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review is therefore part of the OHSC’s responsibility to support safe, quality healthcare and effective regulatory oversight.</w:t>
      </w:r>
    </w:p>
    <w:p w14:paraId="4B5A1619" w14:textId="77777777" w:rsidR="00CA00FA" w:rsidRPr="00A12103" w:rsidRDefault="00CA00FA" w:rsidP="00CA00FA">
      <w:pPr>
        <w:jc w:val="both"/>
        <w:rPr>
          <w:rFonts w:ascii="Arial" w:hAnsi="Arial" w:cs="Arial"/>
          <w:b/>
          <w:bCs/>
          <w:sz w:val="22"/>
          <w:szCs w:val="22"/>
        </w:rPr>
      </w:pPr>
      <w:r w:rsidRPr="00A12103">
        <w:rPr>
          <w:rFonts w:ascii="Arial" w:hAnsi="Arial" w:cs="Arial"/>
          <w:b/>
          <w:bCs/>
          <w:sz w:val="22"/>
          <w:szCs w:val="22"/>
        </w:rPr>
        <w:lastRenderedPageBreak/>
        <w:t>4. What is the review intended to achieve?</w:t>
      </w:r>
    </w:p>
    <w:p w14:paraId="5A0E95CC"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review aims to strengthen the regulatory framework by:</w:t>
      </w:r>
    </w:p>
    <w:p w14:paraId="7C958F58"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addressing gaps identified during implementation; </w:t>
      </w:r>
    </w:p>
    <w:p w14:paraId="10A913D0"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making requirements clearer and measurable; </w:t>
      </w:r>
    </w:p>
    <w:p w14:paraId="4169DB51"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strengthening patient safety and health outcomes; </w:t>
      </w:r>
    </w:p>
    <w:p w14:paraId="150F9A94"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supporting fair, consistent and enforceable regulation; </w:t>
      </w:r>
    </w:p>
    <w:p w14:paraId="12A9E5AD"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taking account of South Africa’s healthcare realities; and </w:t>
      </w:r>
    </w:p>
    <w:p w14:paraId="1ADCE362" w14:textId="77777777" w:rsidR="00CA00FA" w:rsidRPr="00A12103" w:rsidRDefault="00CA00FA" w:rsidP="00CA00FA">
      <w:pPr>
        <w:numPr>
          <w:ilvl w:val="0"/>
          <w:numId w:val="4"/>
        </w:numPr>
        <w:jc w:val="both"/>
        <w:rPr>
          <w:rFonts w:ascii="Arial" w:hAnsi="Arial" w:cs="Arial"/>
          <w:sz w:val="22"/>
          <w:szCs w:val="22"/>
        </w:rPr>
      </w:pPr>
      <w:r w:rsidRPr="00A12103">
        <w:rPr>
          <w:rFonts w:ascii="Arial" w:hAnsi="Arial" w:cs="Arial"/>
          <w:sz w:val="22"/>
          <w:szCs w:val="22"/>
        </w:rPr>
        <w:t xml:space="preserve">aligning the regulatory framework with recognised good practice in healthcare quality and safety. </w:t>
      </w:r>
    </w:p>
    <w:p w14:paraId="270BEFA9" w14:textId="77777777" w:rsidR="00CA00FA" w:rsidRPr="00A12103" w:rsidRDefault="00CA00FA" w:rsidP="00CA00FA">
      <w:pPr>
        <w:jc w:val="both"/>
        <w:rPr>
          <w:rFonts w:ascii="Arial" w:hAnsi="Arial" w:cs="Arial"/>
          <w:b/>
          <w:bCs/>
          <w:sz w:val="22"/>
          <w:szCs w:val="22"/>
        </w:rPr>
      </w:pPr>
      <w:r w:rsidRPr="00A12103">
        <w:rPr>
          <w:rFonts w:ascii="Arial" w:hAnsi="Arial" w:cs="Arial"/>
          <w:b/>
          <w:bCs/>
          <w:sz w:val="22"/>
          <w:szCs w:val="22"/>
        </w:rPr>
        <w:t>5. What has informed the proposed revisions?</w:t>
      </w:r>
    </w:p>
    <w:p w14:paraId="0FF5DDB2"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review has been informed by experience from implementing and inspecting against the existing Regulations, as well as relevant national and international regulatory frameworks and good practices.</w:t>
      </w:r>
    </w:p>
    <w:p w14:paraId="6646AB16"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Inspection findings, quality improvement information, and other relevant evidence have also been considered in the technical review.</w:t>
      </w:r>
    </w:p>
    <w:p w14:paraId="401E5863" w14:textId="77777777" w:rsidR="00CA00FA" w:rsidRPr="00A12103" w:rsidRDefault="00CA00FA" w:rsidP="00CA00FA">
      <w:pPr>
        <w:jc w:val="both"/>
        <w:rPr>
          <w:rFonts w:ascii="Arial" w:hAnsi="Arial" w:cs="Arial"/>
          <w:b/>
          <w:bCs/>
          <w:sz w:val="22"/>
          <w:szCs w:val="22"/>
        </w:rPr>
      </w:pPr>
      <w:r w:rsidRPr="00A12103">
        <w:rPr>
          <w:rFonts w:ascii="Arial" w:hAnsi="Arial" w:cs="Arial"/>
          <w:b/>
          <w:bCs/>
          <w:sz w:val="22"/>
          <w:szCs w:val="22"/>
        </w:rPr>
        <w:t>6. Who is responsible for the technical review?</w:t>
      </w:r>
    </w:p>
    <w:p w14:paraId="6731AF4B"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A National Technical Working Group (NTWG) was established following consultation and agreement with the National Department of Health.</w:t>
      </w:r>
    </w:p>
    <w:p w14:paraId="781ECE92"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NTWG includes representatives from the National Department of Health, Provincial Departments of Health, the Hospital Association of South Africa, the Unity Forum for Family Practitioners and the OHSC.</w:t>
      </w:r>
    </w:p>
    <w:p w14:paraId="50E7C0AE" w14:textId="77777777" w:rsidR="00CA00FA" w:rsidRPr="00A12103" w:rsidRDefault="00CA00FA" w:rsidP="00CA00FA">
      <w:pPr>
        <w:jc w:val="both"/>
        <w:rPr>
          <w:rFonts w:ascii="Arial" w:hAnsi="Arial" w:cs="Arial"/>
          <w:sz w:val="22"/>
          <w:szCs w:val="22"/>
        </w:rPr>
      </w:pPr>
      <w:r w:rsidRPr="00A12103">
        <w:rPr>
          <w:rFonts w:ascii="Arial" w:hAnsi="Arial" w:cs="Arial"/>
          <w:sz w:val="22"/>
          <w:szCs w:val="22"/>
        </w:rPr>
        <w:t>The group provides technical input to the review and considers whether the proposed revisions are relevant, evidence-informed and practical for the health system.</w:t>
      </w:r>
    </w:p>
    <w:p w14:paraId="5ABE209C" w14:textId="77777777" w:rsidR="00AB0B3D" w:rsidRPr="00A12103" w:rsidRDefault="00AB0B3D" w:rsidP="00AB0B3D">
      <w:pPr>
        <w:spacing w:after="0"/>
        <w:jc w:val="both"/>
        <w:rPr>
          <w:rFonts w:ascii="Arial" w:hAnsi="Arial" w:cs="Arial"/>
          <w:sz w:val="22"/>
          <w:szCs w:val="22"/>
        </w:rPr>
      </w:pPr>
    </w:p>
    <w:p w14:paraId="1D3BC1C5" w14:textId="59E94094" w:rsidR="00C7255C" w:rsidRPr="00A12103" w:rsidRDefault="000909CB" w:rsidP="00CA00FA">
      <w:pPr>
        <w:jc w:val="both"/>
        <w:rPr>
          <w:rFonts w:ascii="Arial" w:hAnsi="Arial" w:cs="Arial"/>
          <w:b/>
          <w:bCs/>
          <w:sz w:val="22"/>
          <w:szCs w:val="22"/>
        </w:rPr>
      </w:pPr>
      <w:r w:rsidRPr="00A12103">
        <w:rPr>
          <w:rFonts w:ascii="Arial" w:hAnsi="Arial" w:cs="Arial"/>
          <w:b/>
          <w:bCs/>
          <w:sz w:val="22"/>
          <w:szCs w:val="22"/>
        </w:rPr>
        <w:t xml:space="preserve">B. </w:t>
      </w:r>
      <w:r w:rsidR="00C7255C" w:rsidRPr="00A12103">
        <w:rPr>
          <w:rFonts w:ascii="Arial" w:hAnsi="Arial" w:cs="Arial"/>
          <w:b/>
          <w:bCs/>
          <w:sz w:val="22"/>
          <w:szCs w:val="22"/>
        </w:rPr>
        <w:t>STAKEHOLDER CONSULTATIONS</w:t>
      </w:r>
    </w:p>
    <w:p w14:paraId="07D40071" w14:textId="77777777" w:rsidR="000667F8" w:rsidRPr="00A12103" w:rsidRDefault="00B01C25" w:rsidP="000667F8">
      <w:pPr>
        <w:jc w:val="both"/>
        <w:rPr>
          <w:rFonts w:ascii="Arial" w:hAnsi="Arial" w:cs="Arial"/>
          <w:b/>
          <w:bCs/>
          <w:sz w:val="22"/>
          <w:szCs w:val="22"/>
        </w:rPr>
      </w:pPr>
      <w:r w:rsidRPr="00A12103">
        <w:rPr>
          <w:rFonts w:ascii="Arial" w:hAnsi="Arial" w:cs="Arial"/>
          <w:b/>
          <w:bCs/>
          <w:sz w:val="22"/>
          <w:szCs w:val="22"/>
        </w:rPr>
        <w:t>7</w:t>
      </w:r>
      <w:r w:rsidR="000667F8" w:rsidRPr="00A12103">
        <w:rPr>
          <w:rFonts w:ascii="Arial" w:hAnsi="Arial" w:cs="Arial"/>
          <w:b/>
          <w:bCs/>
          <w:sz w:val="22"/>
          <w:szCs w:val="22"/>
        </w:rPr>
        <w:t>. Why is stakeholder consultation taking place?</w:t>
      </w:r>
    </w:p>
    <w:p w14:paraId="6B219E7A" w14:textId="52642085" w:rsidR="000667F8" w:rsidRPr="00A12103" w:rsidRDefault="000667F8" w:rsidP="000667F8">
      <w:pPr>
        <w:jc w:val="both"/>
        <w:rPr>
          <w:rFonts w:ascii="Arial" w:hAnsi="Arial" w:cs="Arial"/>
          <w:sz w:val="22"/>
          <w:szCs w:val="22"/>
        </w:rPr>
      </w:pPr>
      <w:r w:rsidRPr="00A12103">
        <w:rPr>
          <w:rFonts w:ascii="Arial" w:hAnsi="Arial" w:cs="Arial"/>
          <w:sz w:val="22"/>
          <w:szCs w:val="22"/>
        </w:rPr>
        <w:t xml:space="preserve">The revised regulations will affect different parts of the health system. The consultation </w:t>
      </w:r>
      <w:r w:rsidR="005B1F4D">
        <w:rPr>
          <w:rFonts w:ascii="Arial" w:hAnsi="Arial" w:cs="Arial"/>
          <w:sz w:val="22"/>
          <w:szCs w:val="22"/>
        </w:rPr>
        <w:t>allows stakeholders</w:t>
      </w:r>
      <w:r w:rsidRPr="00A12103">
        <w:rPr>
          <w:rFonts w:ascii="Arial" w:hAnsi="Arial" w:cs="Arial"/>
          <w:sz w:val="22"/>
          <w:szCs w:val="22"/>
        </w:rPr>
        <w:t xml:space="preserve"> to consider the proposed changes and share their experience, expertise and views.</w:t>
      </w:r>
    </w:p>
    <w:p w14:paraId="38BFB548" w14:textId="3DF4CE12" w:rsidR="00014A38" w:rsidRPr="00A12103" w:rsidRDefault="000667F8" w:rsidP="000667F8">
      <w:pPr>
        <w:jc w:val="both"/>
        <w:rPr>
          <w:rFonts w:ascii="Arial" w:hAnsi="Arial" w:cs="Arial"/>
          <w:sz w:val="22"/>
          <w:szCs w:val="22"/>
        </w:rPr>
      </w:pPr>
      <w:r w:rsidRPr="00A12103">
        <w:rPr>
          <w:rFonts w:ascii="Arial" w:hAnsi="Arial" w:cs="Arial"/>
          <w:sz w:val="22"/>
          <w:szCs w:val="22"/>
        </w:rPr>
        <w:t>The consultation will help identify gaps, practical implementation challenges, unintended consequences and areas that may need further clarification. It will also help ensure that the revised regulations are relevant and practical for different types of health establishments.</w:t>
      </w:r>
    </w:p>
    <w:p w14:paraId="3B529C0C" w14:textId="77777777" w:rsidR="00B01C25" w:rsidRPr="00A12103" w:rsidRDefault="00B01C25" w:rsidP="00B01C25">
      <w:pPr>
        <w:jc w:val="both"/>
        <w:rPr>
          <w:rFonts w:ascii="Arial" w:hAnsi="Arial" w:cs="Arial"/>
          <w:b/>
          <w:bCs/>
          <w:sz w:val="22"/>
          <w:szCs w:val="22"/>
        </w:rPr>
      </w:pPr>
      <w:r w:rsidRPr="00A12103">
        <w:rPr>
          <w:rFonts w:ascii="Arial" w:hAnsi="Arial" w:cs="Arial"/>
          <w:b/>
          <w:bCs/>
          <w:sz w:val="22"/>
          <w:szCs w:val="22"/>
        </w:rPr>
        <w:t>4. Who is being consulted?</w:t>
      </w:r>
    </w:p>
    <w:p w14:paraId="6B395D83" w14:textId="77777777" w:rsidR="00B01C25" w:rsidRPr="00A12103" w:rsidRDefault="00B01C25" w:rsidP="00B01C25">
      <w:pPr>
        <w:jc w:val="both"/>
        <w:rPr>
          <w:rFonts w:ascii="Arial" w:hAnsi="Arial" w:cs="Arial"/>
          <w:sz w:val="22"/>
          <w:szCs w:val="22"/>
        </w:rPr>
      </w:pPr>
      <w:r w:rsidRPr="00A12103">
        <w:rPr>
          <w:rFonts w:ascii="Arial" w:hAnsi="Arial" w:cs="Arial"/>
          <w:sz w:val="22"/>
          <w:szCs w:val="22"/>
        </w:rPr>
        <w:t>The consultation includes:</w:t>
      </w:r>
    </w:p>
    <w:p w14:paraId="12C54CAD"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health professionals; </w:t>
      </w:r>
    </w:p>
    <w:p w14:paraId="361B337C"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community members and patients; </w:t>
      </w:r>
    </w:p>
    <w:p w14:paraId="4C92DD16"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National Department of Health; </w:t>
      </w:r>
    </w:p>
    <w:p w14:paraId="393861F2"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Provincial Departments of Health; </w:t>
      </w:r>
    </w:p>
    <w:p w14:paraId="4312494C"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District Health Management Teams; </w:t>
      </w:r>
    </w:p>
    <w:p w14:paraId="2F92ADEB"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private healthcare establishments; </w:t>
      </w:r>
    </w:p>
    <w:p w14:paraId="2926EAE3"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professional councils; </w:t>
      </w:r>
    </w:p>
    <w:p w14:paraId="550DCA20"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professional associations and health professional bodies; </w:t>
      </w:r>
    </w:p>
    <w:p w14:paraId="0D10084B"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trade unions; </w:t>
      </w:r>
    </w:p>
    <w:p w14:paraId="3B1AD07B"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academic and research institutions; </w:t>
      </w:r>
    </w:p>
    <w:p w14:paraId="0EBCD11C"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civil society organisations; </w:t>
      </w:r>
    </w:p>
    <w:p w14:paraId="7CAECB27"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 xml:space="preserve">patient advocacy groups; </w:t>
      </w:r>
    </w:p>
    <w:p w14:paraId="58B488E8"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traditional leaders; and</w:t>
      </w:r>
    </w:p>
    <w:p w14:paraId="20F5224C" w14:textId="77777777" w:rsidR="00B01C25" w:rsidRPr="00A12103" w:rsidRDefault="00B01C25" w:rsidP="00B01C25">
      <w:pPr>
        <w:numPr>
          <w:ilvl w:val="0"/>
          <w:numId w:val="1"/>
        </w:numPr>
        <w:jc w:val="both"/>
        <w:rPr>
          <w:rFonts w:ascii="Arial" w:hAnsi="Arial" w:cs="Arial"/>
          <w:sz w:val="22"/>
          <w:szCs w:val="22"/>
        </w:rPr>
      </w:pPr>
      <w:r w:rsidRPr="00A12103">
        <w:rPr>
          <w:rFonts w:ascii="Arial" w:hAnsi="Arial" w:cs="Arial"/>
          <w:sz w:val="22"/>
          <w:szCs w:val="22"/>
        </w:rPr>
        <w:t>regulatory authorities.</w:t>
      </w:r>
    </w:p>
    <w:p w14:paraId="578CD2DB" w14:textId="77777777" w:rsidR="00A572D5" w:rsidRPr="00A12103" w:rsidRDefault="00A572D5" w:rsidP="00E44967">
      <w:pPr>
        <w:spacing w:after="0"/>
        <w:jc w:val="both"/>
        <w:rPr>
          <w:rFonts w:ascii="Arial" w:hAnsi="Arial" w:cs="Arial"/>
          <w:b/>
          <w:bCs/>
          <w:sz w:val="22"/>
          <w:szCs w:val="22"/>
        </w:rPr>
      </w:pPr>
    </w:p>
    <w:p w14:paraId="3EF81C63" w14:textId="1D6CBF78" w:rsidR="00010107" w:rsidRPr="00A12103" w:rsidRDefault="001B2D2E" w:rsidP="00010107">
      <w:pPr>
        <w:jc w:val="both"/>
        <w:rPr>
          <w:rFonts w:ascii="Arial" w:hAnsi="Arial" w:cs="Arial"/>
          <w:b/>
          <w:bCs/>
          <w:sz w:val="22"/>
          <w:szCs w:val="22"/>
        </w:rPr>
      </w:pPr>
      <w:r w:rsidRPr="00A12103">
        <w:rPr>
          <w:rFonts w:ascii="Arial" w:hAnsi="Arial" w:cs="Arial"/>
          <w:b/>
          <w:bCs/>
          <w:sz w:val="22"/>
          <w:szCs w:val="22"/>
        </w:rPr>
        <w:t xml:space="preserve">C. </w:t>
      </w:r>
      <w:r w:rsidR="003A03B7" w:rsidRPr="00A12103">
        <w:rPr>
          <w:rFonts w:ascii="Arial" w:hAnsi="Arial" w:cs="Arial"/>
          <w:b/>
          <w:bCs/>
          <w:sz w:val="22"/>
          <w:szCs w:val="22"/>
        </w:rPr>
        <w:t>DRAFT ONE</w:t>
      </w:r>
    </w:p>
    <w:p w14:paraId="447F7A68" w14:textId="3FC7D3C5" w:rsidR="00B41FD5" w:rsidRPr="00A12103" w:rsidRDefault="003A03B7" w:rsidP="00010107">
      <w:pPr>
        <w:jc w:val="both"/>
        <w:rPr>
          <w:rFonts w:ascii="Arial" w:hAnsi="Arial" w:cs="Arial"/>
          <w:b/>
          <w:bCs/>
          <w:sz w:val="22"/>
          <w:szCs w:val="22"/>
        </w:rPr>
      </w:pPr>
      <w:r w:rsidRPr="00A12103">
        <w:rPr>
          <w:rFonts w:ascii="Arial" w:hAnsi="Arial" w:cs="Arial"/>
          <w:b/>
          <w:bCs/>
          <w:sz w:val="22"/>
          <w:szCs w:val="22"/>
        </w:rPr>
        <w:t xml:space="preserve">8. </w:t>
      </w:r>
      <w:r w:rsidR="00B41FD5" w:rsidRPr="00A12103">
        <w:rPr>
          <w:rFonts w:ascii="Arial" w:hAnsi="Arial" w:cs="Arial"/>
          <w:b/>
          <w:bCs/>
          <w:sz w:val="22"/>
          <w:szCs w:val="22"/>
        </w:rPr>
        <w:t>Is Draft 1 the final version of the regulations?</w:t>
      </w:r>
    </w:p>
    <w:p w14:paraId="1A7D2705" w14:textId="3D23970E" w:rsidR="00B41FD5" w:rsidRPr="00A12103" w:rsidRDefault="00B41FD5" w:rsidP="00B41FD5">
      <w:pPr>
        <w:jc w:val="both"/>
        <w:rPr>
          <w:rFonts w:ascii="Arial" w:hAnsi="Arial" w:cs="Arial"/>
          <w:sz w:val="22"/>
          <w:szCs w:val="22"/>
        </w:rPr>
      </w:pPr>
      <w:r w:rsidRPr="00A12103">
        <w:rPr>
          <w:rFonts w:ascii="Arial" w:hAnsi="Arial" w:cs="Arial"/>
          <w:sz w:val="22"/>
          <w:szCs w:val="22"/>
        </w:rPr>
        <w:t>No.</w:t>
      </w:r>
      <w:r w:rsidR="008D3FE4" w:rsidRPr="00A12103">
        <w:rPr>
          <w:rFonts w:ascii="Arial" w:hAnsi="Arial" w:cs="Arial"/>
          <w:sz w:val="22"/>
          <w:szCs w:val="22"/>
        </w:rPr>
        <w:t xml:space="preserve"> </w:t>
      </w:r>
      <w:r w:rsidRPr="00A12103">
        <w:rPr>
          <w:rFonts w:ascii="Arial" w:hAnsi="Arial" w:cs="Arial"/>
          <w:sz w:val="22"/>
          <w:szCs w:val="22"/>
        </w:rPr>
        <w:t>Draft 1 is being presented to stakeholders for consultation. It is a working draft, and stakeholder input will be considered as the review progresses.</w:t>
      </w:r>
    </w:p>
    <w:p w14:paraId="4E4EA689"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Stakeholders are therefore encouraged to identify provisions that work well, areas that require strengthening and any practical challenges that may arise during implementation.</w:t>
      </w:r>
    </w:p>
    <w:p w14:paraId="13424385" w14:textId="098A61C8"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9</w:t>
      </w:r>
      <w:r w:rsidR="00B41FD5" w:rsidRPr="00A12103">
        <w:rPr>
          <w:rFonts w:ascii="Arial" w:hAnsi="Arial" w:cs="Arial"/>
          <w:b/>
          <w:bCs/>
          <w:sz w:val="22"/>
          <w:szCs w:val="22"/>
        </w:rPr>
        <w:t>. What does Draft 1 cover?</w:t>
      </w:r>
    </w:p>
    <w:p w14:paraId="70250168" w14:textId="586911FA" w:rsidR="00B41FD5" w:rsidRPr="00A12103" w:rsidRDefault="00B41FD5" w:rsidP="00B41FD5">
      <w:pPr>
        <w:jc w:val="both"/>
        <w:rPr>
          <w:rFonts w:ascii="Arial" w:hAnsi="Arial" w:cs="Arial"/>
          <w:sz w:val="22"/>
          <w:szCs w:val="22"/>
        </w:rPr>
      </w:pPr>
      <w:r w:rsidRPr="00A12103">
        <w:rPr>
          <w:rFonts w:ascii="Arial" w:hAnsi="Arial" w:cs="Arial"/>
          <w:sz w:val="22"/>
          <w:szCs w:val="22"/>
        </w:rPr>
        <w:t>Draft 1 covers a broad range of areas</w:t>
      </w:r>
      <w:r w:rsidR="00DA3D8D" w:rsidRPr="00A12103">
        <w:rPr>
          <w:rFonts w:ascii="Arial" w:hAnsi="Arial" w:cs="Arial"/>
          <w:sz w:val="22"/>
          <w:szCs w:val="22"/>
        </w:rPr>
        <w:t xml:space="preserve"> or chapters</w:t>
      </w:r>
      <w:r w:rsidRPr="00A12103">
        <w:rPr>
          <w:rFonts w:ascii="Arial" w:hAnsi="Arial" w:cs="Arial"/>
          <w:sz w:val="22"/>
          <w:szCs w:val="22"/>
        </w:rPr>
        <w:t xml:space="preserve"> relating to safe and quality healthcare, including:</w:t>
      </w:r>
    </w:p>
    <w:p w14:paraId="56B3E68B"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user rights; </w:t>
      </w:r>
    </w:p>
    <w:p w14:paraId="4EA054C3"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clinical governance and clinical care; </w:t>
      </w:r>
    </w:p>
    <w:p w14:paraId="77E096C0"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health outcomes and patient experience; </w:t>
      </w:r>
    </w:p>
    <w:p w14:paraId="7E0442C0"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specialised clinical services; </w:t>
      </w:r>
    </w:p>
    <w:p w14:paraId="0481BB76"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medicines, medical supplies and diagnostic services; </w:t>
      </w:r>
    </w:p>
    <w:p w14:paraId="00014D27"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leadership and governance; </w:t>
      </w:r>
    </w:p>
    <w:p w14:paraId="4CF975E2"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human resources and occupational health and safety; </w:t>
      </w:r>
    </w:p>
    <w:p w14:paraId="192C3918"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infrastructure and the environment of care; </w:t>
      </w:r>
    </w:p>
    <w:p w14:paraId="509714D3"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information management; </w:t>
      </w:r>
    </w:p>
    <w:p w14:paraId="4F06CAF4"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digital health and artificial intelligence; and </w:t>
      </w:r>
    </w:p>
    <w:p w14:paraId="52A4C67C" w14:textId="77777777" w:rsidR="00B41FD5" w:rsidRPr="00A12103" w:rsidRDefault="00B41FD5" w:rsidP="00B41FD5">
      <w:pPr>
        <w:numPr>
          <w:ilvl w:val="0"/>
          <w:numId w:val="2"/>
        </w:numPr>
        <w:jc w:val="both"/>
        <w:rPr>
          <w:rFonts w:ascii="Arial" w:hAnsi="Arial" w:cs="Arial"/>
          <w:sz w:val="22"/>
          <w:szCs w:val="22"/>
        </w:rPr>
      </w:pPr>
      <w:r w:rsidRPr="00A12103">
        <w:rPr>
          <w:rFonts w:ascii="Arial" w:hAnsi="Arial" w:cs="Arial"/>
          <w:sz w:val="22"/>
          <w:szCs w:val="22"/>
        </w:rPr>
        <w:t xml:space="preserve">telemedicine. </w:t>
      </w:r>
    </w:p>
    <w:p w14:paraId="165F66B4" w14:textId="1017C043"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10</w:t>
      </w:r>
      <w:r w:rsidR="00B41FD5" w:rsidRPr="00A12103">
        <w:rPr>
          <w:rFonts w:ascii="Arial" w:hAnsi="Arial" w:cs="Arial"/>
          <w:b/>
          <w:bCs/>
          <w:sz w:val="22"/>
          <w:szCs w:val="22"/>
        </w:rPr>
        <w:t>. What is different about the proposed approach?</w:t>
      </w:r>
    </w:p>
    <w:p w14:paraId="64F3D131" w14:textId="2C8C2161"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One </w:t>
      </w:r>
      <w:r w:rsidR="003E4A35" w:rsidRPr="00A12103">
        <w:rPr>
          <w:rFonts w:ascii="Arial" w:hAnsi="Arial" w:cs="Arial"/>
          <w:sz w:val="22"/>
          <w:szCs w:val="22"/>
        </w:rPr>
        <w:t>important area</w:t>
      </w:r>
      <w:r w:rsidRPr="00A12103">
        <w:rPr>
          <w:rFonts w:ascii="Arial" w:hAnsi="Arial" w:cs="Arial"/>
          <w:sz w:val="22"/>
          <w:szCs w:val="22"/>
        </w:rPr>
        <w:t xml:space="preserve"> for review is </w:t>
      </w:r>
      <w:r w:rsidR="00457D67" w:rsidRPr="00A12103">
        <w:rPr>
          <w:rFonts w:ascii="Arial" w:hAnsi="Arial" w:cs="Arial"/>
          <w:sz w:val="22"/>
          <w:szCs w:val="22"/>
        </w:rPr>
        <w:t xml:space="preserve">the need for </w:t>
      </w:r>
      <w:r w:rsidRPr="00A12103">
        <w:rPr>
          <w:rFonts w:ascii="Arial" w:hAnsi="Arial" w:cs="Arial"/>
          <w:sz w:val="22"/>
          <w:szCs w:val="22"/>
        </w:rPr>
        <w:t>a stronger focus on health outcomes, patient experience,</w:t>
      </w:r>
      <w:r w:rsidRPr="00A12103">
        <w:rPr>
          <w:rFonts w:ascii="Arial" w:hAnsi="Arial" w:cs="Arial"/>
          <w:b/>
          <w:bCs/>
          <w:sz w:val="22"/>
          <w:szCs w:val="22"/>
        </w:rPr>
        <w:t xml:space="preserve"> </w:t>
      </w:r>
      <w:r w:rsidRPr="00A12103">
        <w:rPr>
          <w:rFonts w:ascii="Arial" w:hAnsi="Arial" w:cs="Arial"/>
          <w:sz w:val="22"/>
          <w:szCs w:val="22"/>
        </w:rPr>
        <w:t>and continuous learning.</w:t>
      </w:r>
    </w:p>
    <w:p w14:paraId="78AD41C7"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draft proposes monitoring clinical outcomes, patient-reported outcomes and patient experience so that information about the quality and safety of care can be used to identify areas for improvement. </w:t>
      </w:r>
    </w:p>
    <w:p w14:paraId="29C16E99" w14:textId="024A1AF0"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11</w:t>
      </w:r>
      <w:r w:rsidR="00B41FD5" w:rsidRPr="00A12103">
        <w:rPr>
          <w:rFonts w:ascii="Arial" w:hAnsi="Arial" w:cs="Arial"/>
          <w:b/>
          <w:bCs/>
          <w:sz w:val="22"/>
          <w:szCs w:val="22"/>
        </w:rPr>
        <w:t>. How does Draft 1 strengthen patient and user rights?</w:t>
      </w:r>
    </w:p>
    <w:p w14:paraId="7CBCAE6F"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The draft proposes requirements relating to information, dignity, privacy, waiting times, access to services, referrals, complaints and patient experience.</w:t>
      </w:r>
    </w:p>
    <w:p w14:paraId="6D7CC3C5"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For example, health establishments would be required to provide users with information about available services, operating times, visiting hours, rights and responsibilities and applicable fees. </w:t>
      </w:r>
    </w:p>
    <w:p w14:paraId="666F48B0" w14:textId="70C02194"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12</w:t>
      </w:r>
      <w:r w:rsidR="00B41FD5" w:rsidRPr="00A12103">
        <w:rPr>
          <w:rFonts w:ascii="Arial" w:hAnsi="Arial" w:cs="Arial"/>
          <w:b/>
          <w:bCs/>
          <w:sz w:val="22"/>
          <w:szCs w:val="22"/>
        </w:rPr>
        <w:t>. Will waiting times be addressed?</w:t>
      </w:r>
    </w:p>
    <w:p w14:paraId="1908D9BA" w14:textId="14ECF5BD" w:rsidR="00B41FD5" w:rsidRPr="00A12103" w:rsidRDefault="00B41FD5" w:rsidP="00B41FD5">
      <w:pPr>
        <w:jc w:val="both"/>
        <w:rPr>
          <w:rFonts w:ascii="Arial" w:hAnsi="Arial" w:cs="Arial"/>
          <w:sz w:val="22"/>
          <w:szCs w:val="22"/>
        </w:rPr>
      </w:pPr>
      <w:r w:rsidRPr="00A12103">
        <w:rPr>
          <w:rFonts w:ascii="Arial" w:hAnsi="Arial" w:cs="Arial"/>
          <w:sz w:val="22"/>
          <w:szCs w:val="22"/>
        </w:rPr>
        <w:t>Yes. Draft 1 proposes that health establishments monitor waiting times and implement measures to reduce unnecessary delays.</w:t>
      </w:r>
    </w:p>
    <w:p w14:paraId="03956700"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It also proposes that information on waiting times be made available to users and that waiting periods for certain services, including referrals and specialised services, be monitored. </w:t>
      </w:r>
    </w:p>
    <w:p w14:paraId="159D27D8" w14:textId="034AEAB1"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13</w:t>
      </w:r>
      <w:r w:rsidR="00B41FD5" w:rsidRPr="00A12103">
        <w:rPr>
          <w:rFonts w:ascii="Arial" w:hAnsi="Arial" w:cs="Arial"/>
          <w:b/>
          <w:bCs/>
          <w:sz w:val="22"/>
          <w:szCs w:val="22"/>
        </w:rPr>
        <w:t>. How will patient safety be strengthened?</w:t>
      </w:r>
    </w:p>
    <w:p w14:paraId="490E4FD4"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The draft proposes stronger systems for identifying, assessing and managing clinical risks.</w:t>
      </w:r>
    </w:p>
    <w:p w14:paraId="451940FF"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These include risks associated with healthcare-associated infections, surgery, medication errors, adverse drug reactions and emergency care. Health establishments would also be expected to monitor patient safety incidents and take corrective action. </w:t>
      </w:r>
    </w:p>
    <w:p w14:paraId="74DF4D53" w14:textId="4409E343"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4</w:t>
      </w:r>
      <w:r w:rsidRPr="00A12103">
        <w:rPr>
          <w:rFonts w:ascii="Arial" w:hAnsi="Arial" w:cs="Arial"/>
          <w:b/>
          <w:bCs/>
          <w:sz w:val="22"/>
          <w:szCs w:val="22"/>
        </w:rPr>
        <w:t>. Does the review address healthcare workers?</w:t>
      </w:r>
    </w:p>
    <w:p w14:paraId="4D0D6F41" w14:textId="2155C0BE" w:rsidR="00B41FD5" w:rsidRPr="00A12103" w:rsidRDefault="00B41FD5" w:rsidP="00B41FD5">
      <w:pPr>
        <w:jc w:val="both"/>
        <w:rPr>
          <w:rFonts w:ascii="Arial" w:hAnsi="Arial" w:cs="Arial"/>
          <w:sz w:val="22"/>
          <w:szCs w:val="22"/>
        </w:rPr>
      </w:pPr>
      <w:r w:rsidRPr="00A12103">
        <w:rPr>
          <w:rFonts w:ascii="Arial" w:hAnsi="Arial" w:cs="Arial"/>
          <w:sz w:val="22"/>
          <w:szCs w:val="22"/>
        </w:rPr>
        <w:t>Yes. Draft 1 includes requirements relating to human resource planning, recruitment, performance management, training, professional registration and occupational health and safety.</w:t>
      </w:r>
    </w:p>
    <w:p w14:paraId="1771F578"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It also proposes employee wellness programmes, workplace risk assessments and disaster management arrangements. </w:t>
      </w:r>
    </w:p>
    <w:p w14:paraId="09E2C2CE" w14:textId="6E4EBD1A"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5</w:t>
      </w:r>
      <w:r w:rsidRPr="00A12103">
        <w:rPr>
          <w:rFonts w:ascii="Arial" w:hAnsi="Arial" w:cs="Arial"/>
          <w:b/>
          <w:bCs/>
          <w:sz w:val="22"/>
          <w:szCs w:val="22"/>
        </w:rPr>
        <w:t>. Does the draft address infrastructure and basic services?</w:t>
      </w:r>
    </w:p>
    <w:p w14:paraId="5CFF7DAC" w14:textId="1F1EF089" w:rsidR="00B41FD5" w:rsidRPr="00A12103" w:rsidRDefault="00B41FD5" w:rsidP="00B41FD5">
      <w:pPr>
        <w:jc w:val="both"/>
        <w:rPr>
          <w:rFonts w:ascii="Arial" w:hAnsi="Arial" w:cs="Arial"/>
          <w:sz w:val="22"/>
          <w:szCs w:val="22"/>
        </w:rPr>
      </w:pPr>
      <w:r w:rsidRPr="00A12103">
        <w:rPr>
          <w:rFonts w:ascii="Arial" w:hAnsi="Arial" w:cs="Arial"/>
          <w:sz w:val="22"/>
          <w:szCs w:val="22"/>
        </w:rPr>
        <w:t>Yes. The proposed requirements cover buildings and grounds, fire safety, electricity, water, medical gases, sewerage, ventilation, accessibility, maintenance and emergency access.</w:t>
      </w:r>
    </w:p>
    <w:p w14:paraId="50850EA5" w14:textId="6A84907A" w:rsidR="00B41FD5" w:rsidRDefault="00B41FD5" w:rsidP="00B41FD5">
      <w:pPr>
        <w:jc w:val="both"/>
        <w:rPr>
          <w:rFonts w:ascii="Arial" w:hAnsi="Arial" w:cs="Arial"/>
          <w:sz w:val="22"/>
          <w:szCs w:val="22"/>
        </w:rPr>
      </w:pPr>
      <w:r w:rsidRPr="00A12103">
        <w:rPr>
          <w:rFonts w:ascii="Arial" w:hAnsi="Arial" w:cs="Arial"/>
          <w:sz w:val="22"/>
          <w:szCs w:val="22"/>
        </w:rPr>
        <w:t xml:space="preserve">The draft also proposes reliable backup arrangements for essential services, where required, to ensure safe and uninterrupted healthcare. </w:t>
      </w:r>
    </w:p>
    <w:p w14:paraId="4C9F8E0B" w14:textId="77777777" w:rsidR="0056100E" w:rsidRPr="00A12103" w:rsidRDefault="0056100E" w:rsidP="00B41FD5">
      <w:pPr>
        <w:jc w:val="both"/>
        <w:rPr>
          <w:rFonts w:ascii="Arial" w:hAnsi="Arial" w:cs="Arial"/>
          <w:sz w:val="22"/>
          <w:szCs w:val="22"/>
        </w:rPr>
      </w:pPr>
    </w:p>
    <w:p w14:paraId="1B8F9DA5" w14:textId="3349008D"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6</w:t>
      </w:r>
      <w:r w:rsidRPr="00A12103">
        <w:rPr>
          <w:rFonts w:ascii="Arial" w:hAnsi="Arial" w:cs="Arial"/>
          <w:b/>
          <w:bCs/>
          <w:sz w:val="22"/>
          <w:szCs w:val="22"/>
        </w:rPr>
        <w:t>. Why are digital health and artificial intelligence included?</w:t>
      </w:r>
    </w:p>
    <w:p w14:paraId="6F9F8447" w14:textId="0A1A63C9" w:rsidR="00B41FD5" w:rsidRPr="00A12103" w:rsidRDefault="00B41FD5" w:rsidP="00B41FD5">
      <w:pPr>
        <w:jc w:val="both"/>
        <w:rPr>
          <w:rFonts w:ascii="Arial" w:hAnsi="Arial" w:cs="Arial"/>
          <w:sz w:val="22"/>
          <w:szCs w:val="22"/>
        </w:rPr>
      </w:pPr>
      <w:r w:rsidRPr="00A12103">
        <w:rPr>
          <w:rFonts w:ascii="Arial" w:hAnsi="Arial" w:cs="Arial"/>
          <w:sz w:val="22"/>
          <w:szCs w:val="22"/>
        </w:rPr>
        <w:t>Digital health and artificial intelligence are increasingly being used in healthcare. Draft 1, therefore, proposes specific requirements to ensure that these technologies are used safely, ethically and responsibly.</w:t>
      </w:r>
    </w:p>
    <w:p w14:paraId="3EB38034" w14:textId="4F4F9F3E" w:rsidR="00343FBC" w:rsidRPr="00A12103" w:rsidRDefault="00B41FD5" w:rsidP="00B41FD5">
      <w:pPr>
        <w:jc w:val="both"/>
        <w:rPr>
          <w:rFonts w:ascii="Arial" w:hAnsi="Arial" w:cs="Arial"/>
          <w:sz w:val="22"/>
          <w:szCs w:val="22"/>
        </w:rPr>
      </w:pPr>
      <w:r w:rsidRPr="00A12103">
        <w:rPr>
          <w:rFonts w:ascii="Arial" w:hAnsi="Arial" w:cs="Arial"/>
          <w:sz w:val="22"/>
          <w:szCs w:val="22"/>
        </w:rPr>
        <w:t xml:space="preserve">The proposed provisions cover areas such as data protection, cybersecurity, human oversight, algorithmic bias, AI safety, workforce competence and patient engagement. </w:t>
      </w:r>
    </w:p>
    <w:p w14:paraId="1668642E" w14:textId="2AA14A7F" w:rsidR="00343FBC"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7</w:t>
      </w:r>
      <w:r w:rsidRPr="00A12103">
        <w:rPr>
          <w:rFonts w:ascii="Arial" w:hAnsi="Arial" w:cs="Arial"/>
          <w:b/>
          <w:bCs/>
          <w:sz w:val="22"/>
          <w:szCs w:val="22"/>
        </w:rPr>
        <w:t>. Will artificial intelligence replace healthcare professionals?</w:t>
      </w:r>
    </w:p>
    <w:p w14:paraId="2D8B1636" w14:textId="36A5EC56" w:rsidR="00B41FD5" w:rsidRPr="00A12103" w:rsidRDefault="00B41FD5" w:rsidP="00B41FD5">
      <w:pPr>
        <w:jc w:val="both"/>
        <w:rPr>
          <w:rFonts w:ascii="Arial" w:hAnsi="Arial" w:cs="Arial"/>
          <w:b/>
          <w:bCs/>
          <w:sz w:val="22"/>
          <w:szCs w:val="22"/>
        </w:rPr>
      </w:pPr>
      <w:r w:rsidRPr="00A12103">
        <w:rPr>
          <w:rFonts w:ascii="Arial" w:hAnsi="Arial" w:cs="Arial"/>
          <w:sz w:val="22"/>
          <w:szCs w:val="22"/>
        </w:rPr>
        <w:t>No.</w:t>
      </w:r>
      <w:r w:rsidR="001A364A" w:rsidRPr="00A12103">
        <w:rPr>
          <w:rFonts w:ascii="Arial" w:hAnsi="Arial" w:cs="Arial"/>
          <w:sz w:val="22"/>
          <w:szCs w:val="22"/>
        </w:rPr>
        <w:t xml:space="preserve"> </w:t>
      </w:r>
      <w:r w:rsidRPr="00A12103">
        <w:rPr>
          <w:rFonts w:ascii="Arial" w:hAnsi="Arial" w:cs="Arial"/>
          <w:sz w:val="22"/>
          <w:szCs w:val="22"/>
        </w:rPr>
        <w:t>The proposed approach requires human oversight and clinical accountability. AI may support healthcare professionals, but clinical responsibility and professional judgement remain important.</w:t>
      </w:r>
    </w:p>
    <w:p w14:paraId="4BDFD3F5"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Stakeholders are encouraged to comment on whether the proposed safeguards are sufficient.</w:t>
      </w:r>
    </w:p>
    <w:p w14:paraId="64D33CA3" w14:textId="6F86ECA0"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8</w:t>
      </w:r>
      <w:r w:rsidRPr="00A12103">
        <w:rPr>
          <w:rFonts w:ascii="Arial" w:hAnsi="Arial" w:cs="Arial"/>
          <w:b/>
          <w:bCs/>
          <w:sz w:val="22"/>
          <w:szCs w:val="22"/>
        </w:rPr>
        <w:t>. How will patient information be protected?</w:t>
      </w:r>
    </w:p>
    <w:p w14:paraId="16CA22DE"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Draft 1 proposes safeguards for the collection, processing, storage and sharing of personal health information, including access controls and security measures.</w:t>
      </w:r>
    </w:p>
    <w:p w14:paraId="63A85678"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proposed requirements also recognise the need to protect confidentiality and comply with applicable legislation. </w:t>
      </w:r>
    </w:p>
    <w:p w14:paraId="4C0A1FCC" w14:textId="32D008B8"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1</w:t>
      </w:r>
      <w:r w:rsidR="008E4057" w:rsidRPr="00A12103">
        <w:rPr>
          <w:rFonts w:ascii="Arial" w:hAnsi="Arial" w:cs="Arial"/>
          <w:b/>
          <w:bCs/>
          <w:sz w:val="22"/>
          <w:szCs w:val="22"/>
        </w:rPr>
        <w:t>9</w:t>
      </w:r>
      <w:r w:rsidRPr="00A12103">
        <w:rPr>
          <w:rFonts w:ascii="Arial" w:hAnsi="Arial" w:cs="Arial"/>
          <w:b/>
          <w:bCs/>
          <w:sz w:val="22"/>
          <w:szCs w:val="22"/>
        </w:rPr>
        <w:t>. Will the proposed regulations apply to both public and private healthcare?</w:t>
      </w:r>
    </w:p>
    <w:p w14:paraId="3B72A5A8" w14:textId="1E88BDB4" w:rsidR="00B41FD5" w:rsidRPr="00A12103" w:rsidRDefault="00B41FD5" w:rsidP="00B41FD5">
      <w:pPr>
        <w:jc w:val="both"/>
        <w:rPr>
          <w:rFonts w:ascii="Arial" w:hAnsi="Arial" w:cs="Arial"/>
          <w:sz w:val="22"/>
          <w:szCs w:val="22"/>
        </w:rPr>
      </w:pPr>
      <w:r w:rsidRPr="00A12103">
        <w:rPr>
          <w:rFonts w:ascii="Arial" w:hAnsi="Arial" w:cs="Arial"/>
          <w:sz w:val="22"/>
          <w:szCs w:val="22"/>
        </w:rPr>
        <w:t>The draft sets out requirements applicable to health establishments, to the extent specified in the regulations and related inspection tools.</w:t>
      </w:r>
    </w:p>
    <w:p w14:paraId="384A01FD"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consultation is therefore important in ensuring that the requirements are appropriate for different types, sizes and functions of health establishments. </w:t>
      </w:r>
    </w:p>
    <w:p w14:paraId="0A3B063A" w14:textId="3CCD889F"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20</w:t>
      </w:r>
      <w:r w:rsidR="00B41FD5" w:rsidRPr="00A12103">
        <w:rPr>
          <w:rFonts w:ascii="Arial" w:hAnsi="Arial" w:cs="Arial"/>
          <w:b/>
          <w:bCs/>
          <w:sz w:val="22"/>
          <w:szCs w:val="22"/>
        </w:rPr>
        <w:t>. Will the new requirements have financial or resource implications?</w:t>
      </w:r>
    </w:p>
    <w:p w14:paraId="156AA535"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Some requirements may have implications for staffing, infrastructure, equipment, information systems, training and other resources.</w:t>
      </w:r>
    </w:p>
    <w:p w14:paraId="37509654"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Stakeholders are specifically encouraged to identify these implications during the consultation. This will help inform consideration of the practicality and implementation of the proposed requirements.</w:t>
      </w:r>
    </w:p>
    <w:p w14:paraId="29A3F793" w14:textId="6AED3BA9"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21</w:t>
      </w:r>
      <w:r w:rsidR="00B41FD5" w:rsidRPr="00A12103">
        <w:rPr>
          <w:rFonts w:ascii="Arial" w:hAnsi="Arial" w:cs="Arial"/>
          <w:b/>
          <w:bCs/>
          <w:sz w:val="22"/>
          <w:szCs w:val="22"/>
        </w:rPr>
        <w:t>. Will the revised regulations change how the OHSC conducts inspections?</w:t>
      </w:r>
    </w:p>
    <w:p w14:paraId="125D7AD4"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review proposes </w:t>
      </w:r>
      <w:r w:rsidRPr="00A12103">
        <w:rPr>
          <w:rFonts w:ascii="Arial" w:hAnsi="Arial" w:cs="Arial"/>
          <w:b/>
          <w:bCs/>
          <w:sz w:val="22"/>
          <w:szCs w:val="22"/>
        </w:rPr>
        <w:t>standardised, risk-based inspection tools</w:t>
      </w:r>
      <w:r w:rsidRPr="00A12103">
        <w:rPr>
          <w:rFonts w:ascii="Arial" w:hAnsi="Arial" w:cs="Arial"/>
          <w:sz w:val="22"/>
          <w:szCs w:val="22"/>
        </w:rPr>
        <w:t xml:space="preserve"> to support greater consistency in regulatory oversight.</w:t>
      </w:r>
    </w:p>
    <w:p w14:paraId="273DC1E0"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intention is to reduce fragmentation and duplication while strengthening the focus on risks to the safety and quality of healthcare services. </w:t>
      </w:r>
    </w:p>
    <w:p w14:paraId="07438452" w14:textId="18076565" w:rsidR="00B41FD5" w:rsidRPr="00A12103" w:rsidRDefault="008E4057" w:rsidP="00B41FD5">
      <w:pPr>
        <w:jc w:val="both"/>
        <w:rPr>
          <w:rFonts w:ascii="Arial" w:hAnsi="Arial" w:cs="Arial"/>
          <w:b/>
          <w:bCs/>
          <w:sz w:val="22"/>
          <w:szCs w:val="22"/>
        </w:rPr>
      </w:pPr>
      <w:r w:rsidRPr="00A12103">
        <w:rPr>
          <w:rFonts w:ascii="Arial" w:hAnsi="Arial" w:cs="Arial"/>
          <w:b/>
          <w:bCs/>
          <w:sz w:val="22"/>
          <w:szCs w:val="22"/>
        </w:rPr>
        <w:t>22</w:t>
      </w:r>
      <w:r w:rsidR="00B41FD5" w:rsidRPr="00A12103">
        <w:rPr>
          <w:rFonts w:ascii="Arial" w:hAnsi="Arial" w:cs="Arial"/>
          <w:b/>
          <w:bCs/>
          <w:sz w:val="22"/>
          <w:szCs w:val="22"/>
        </w:rPr>
        <w:t>. What should stakeholders comment on?</w:t>
      </w:r>
    </w:p>
    <w:p w14:paraId="4437FE61"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Stakeholders should consider:</w:t>
      </w:r>
    </w:p>
    <w:p w14:paraId="332698BE"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Is the requirement necessary? </w:t>
      </w:r>
    </w:p>
    <w:p w14:paraId="6ABE9221"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Is it clear? </w:t>
      </w:r>
    </w:p>
    <w:p w14:paraId="2BF8E56A"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Is it practical and achievable? </w:t>
      </w:r>
    </w:p>
    <w:p w14:paraId="0685DCCB"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Does it apply appropriately to different types of health establishments? </w:t>
      </w:r>
    </w:p>
    <w:p w14:paraId="5873FD95"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Will it improve patient safety or quality of care? </w:t>
      </w:r>
    </w:p>
    <w:p w14:paraId="74D432EA"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Are there resource or cost implications? </w:t>
      </w:r>
    </w:p>
    <w:p w14:paraId="0BB22988"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Does it duplicate another requirement? </w:t>
      </w:r>
    </w:p>
    <w:p w14:paraId="4CEFF6E2"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Is anything missing? </w:t>
      </w:r>
    </w:p>
    <w:p w14:paraId="2CDF29F3" w14:textId="77777777" w:rsidR="00B41FD5" w:rsidRPr="00A12103" w:rsidRDefault="00B41FD5" w:rsidP="00B41FD5">
      <w:pPr>
        <w:numPr>
          <w:ilvl w:val="0"/>
          <w:numId w:val="3"/>
        </w:numPr>
        <w:jc w:val="both"/>
        <w:rPr>
          <w:rFonts w:ascii="Arial" w:hAnsi="Arial" w:cs="Arial"/>
          <w:sz w:val="22"/>
          <w:szCs w:val="22"/>
        </w:rPr>
      </w:pPr>
      <w:r w:rsidRPr="00A12103">
        <w:rPr>
          <w:rFonts w:ascii="Arial" w:hAnsi="Arial" w:cs="Arial"/>
          <w:sz w:val="22"/>
          <w:szCs w:val="22"/>
        </w:rPr>
        <w:t xml:space="preserve">What could be done differently? </w:t>
      </w:r>
    </w:p>
    <w:p w14:paraId="08590DB2"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Where possible, stakeholders should provide a recommended alternative or proposed wording.</w:t>
      </w:r>
    </w:p>
    <w:p w14:paraId="7CE7E43E" w14:textId="1E14BAFB" w:rsidR="00AD4376" w:rsidRPr="00A12103" w:rsidRDefault="008E4057" w:rsidP="00AD4376">
      <w:pPr>
        <w:jc w:val="both"/>
        <w:rPr>
          <w:rFonts w:ascii="Arial" w:hAnsi="Arial" w:cs="Arial"/>
          <w:sz w:val="22"/>
          <w:szCs w:val="22"/>
        </w:rPr>
      </w:pPr>
      <w:r w:rsidRPr="00A12103">
        <w:rPr>
          <w:rFonts w:ascii="Arial" w:hAnsi="Arial" w:cs="Arial"/>
          <w:b/>
          <w:bCs/>
          <w:sz w:val="22"/>
          <w:szCs w:val="22"/>
        </w:rPr>
        <w:t>23</w:t>
      </w:r>
      <w:r w:rsidR="00AD4376" w:rsidRPr="00A12103">
        <w:rPr>
          <w:rFonts w:ascii="Arial" w:hAnsi="Arial" w:cs="Arial"/>
          <w:b/>
          <w:bCs/>
          <w:sz w:val="22"/>
          <w:szCs w:val="22"/>
        </w:rPr>
        <w:t>. How can stakeholders submit their input?</w:t>
      </w:r>
    </w:p>
    <w:p w14:paraId="672C0B8B" w14:textId="77777777" w:rsidR="00AD4376" w:rsidRPr="00A12103" w:rsidRDefault="00AD4376" w:rsidP="00AD4376">
      <w:pPr>
        <w:jc w:val="both"/>
        <w:rPr>
          <w:rFonts w:ascii="Arial" w:hAnsi="Arial" w:cs="Arial"/>
          <w:sz w:val="22"/>
          <w:szCs w:val="22"/>
        </w:rPr>
      </w:pPr>
      <w:r w:rsidRPr="00A12103">
        <w:rPr>
          <w:rFonts w:ascii="Arial" w:hAnsi="Arial" w:cs="Arial"/>
          <w:sz w:val="22"/>
          <w:szCs w:val="22"/>
        </w:rPr>
        <w:t>Stakeholders can provide input in a way that is accessible and appropriate to their circumstances. Written comments may be submitted using the prescribed format, where stakeholders have access to the necessary technology.</w:t>
      </w:r>
    </w:p>
    <w:p w14:paraId="1FC3B86D" w14:textId="33F24D9B" w:rsidR="00AD4376" w:rsidRPr="00A12103" w:rsidRDefault="006D08A8" w:rsidP="00AD4376">
      <w:pPr>
        <w:jc w:val="both"/>
        <w:rPr>
          <w:rFonts w:ascii="Arial" w:hAnsi="Arial" w:cs="Arial"/>
          <w:sz w:val="22"/>
          <w:szCs w:val="22"/>
        </w:rPr>
      </w:pPr>
      <w:r w:rsidRPr="00A12103">
        <w:rPr>
          <w:rFonts w:ascii="Arial" w:hAnsi="Arial" w:cs="Arial"/>
          <w:sz w:val="22"/>
          <w:szCs w:val="22"/>
        </w:rPr>
        <w:t>I</w:t>
      </w:r>
      <w:r w:rsidR="00AD4376" w:rsidRPr="00A12103">
        <w:rPr>
          <w:rFonts w:ascii="Arial" w:hAnsi="Arial" w:cs="Arial"/>
          <w:sz w:val="22"/>
          <w:szCs w:val="22"/>
        </w:rPr>
        <w:t>nput can also be provided through the dedicated consultation sessions. Participants will have an opportunity to raise issues verbally, make recommendations and identify areas of concern. These inputs will be recorded and consolidated as part of the consultation process.</w:t>
      </w:r>
    </w:p>
    <w:p w14:paraId="3286FAC6" w14:textId="76810911" w:rsidR="00AD4376" w:rsidRPr="00A12103" w:rsidRDefault="00AD4376" w:rsidP="00AD4376">
      <w:pPr>
        <w:jc w:val="both"/>
        <w:rPr>
          <w:rFonts w:ascii="Arial" w:hAnsi="Arial" w:cs="Arial"/>
          <w:sz w:val="22"/>
          <w:szCs w:val="22"/>
        </w:rPr>
      </w:pPr>
      <w:r w:rsidRPr="00A12103">
        <w:rPr>
          <w:rFonts w:ascii="Arial" w:hAnsi="Arial" w:cs="Arial"/>
          <w:sz w:val="22"/>
          <w:szCs w:val="22"/>
        </w:rPr>
        <w:t xml:space="preserve">Arrangements </w:t>
      </w:r>
      <w:r w:rsidR="00522191" w:rsidRPr="00A12103">
        <w:rPr>
          <w:rFonts w:ascii="Arial" w:hAnsi="Arial" w:cs="Arial"/>
          <w:sz w:val="22"/>
          <w:szCs w:val="22"/>
        </w:rPr>
        <w:t>for how these submissions should be handed in will be communicated during the community consultation sessions</w:t>
      </w:r>
      <w:r w:rsidRPr="00A12103">
        <w:rPr>
          <w:rFonts w:ascii="Arial" w:hAnsi="Arial" w:cs="Arial"/>
          <w:sz w:val="22"/>
          <w:szCs w:val="22"/>
        </w:rPr>
        <w:t>.</w:t>
      </w:r>
    </w:p>
    <w:p w14:paraId="221FB36C" w14:textId="297755F1" w:rsidR="00AD4376" w:rsidRPr="00A12103" w:rsidRDefault="00AD4376" w:rsidP="00AD4376">
      <w:pPr>
        <w:jc w:val="both"/>
        <w:rPr>
          <w:rFonts w:ascii="Arial" w:hAnsi="Arial" w:cs="Arial"/>
          <w:sz w:val="22"/>
          <w:szCs w:val="22"/>
        </w:rPr>
      </w:pPr>
      <w:r w:rsidRPr="00A12103">
        <w:rPr>
          <w:rFonts w:ascii="Arial" w:hAnsi="Arial" w:cs="Arial"/>
          <w:b/>
          <w:bCs/>
          <w:sz w:val="22"/>
          <w:szCs w:val="22"/>
        </w:rPr>
        <w:t>2</w:t>
      </w:r>
      <w:r w:rsidR="008E4057" w:rsidRPr="00A12103">
        <w:rPr>
          <w:rFonts w:ascii="Arial" w:hAnsi="Arial" w:cs="Arial"/>
          <w:b/>
          <w:bCs/>
          <w:sz w:val="22"/>
          <w:szCs w:val="22"/>
        </w:rPr>
        <w:t>4</w:t>
      </w:r>
      <w:r w:rsidRPr="00A12103">
        <w:rPr>
          <w:rFonts w:ascii="Arial" w:hAnsi="Arial" w:cs="Arial"/>
          <w:b/>
          <w:bCs/>
          <w:sz w:val="22"/>
          <w:szCs w:val="22"/>
        </w:rPr>
        <w:t>. Will the views raised during the consultation be recorded and considered?</w:t>
      </w:r>
    </w:p>
    <w:p w14:paraId="35330669" w14:textId="374D0D5C" w:rsidR="00AD4376" w:rsidRPr="00A12103" w:rsidRDefault="00AD4376" w:rsidP="00AD4376">
      <w:pPr>
        <w:jc w:val="both"/>
        <w:rPr>
          <w:rFonts w:ascii="Arial" w:hAnsi="Arial" w:cs="Arial"/>
          <w:sz w:val="22"/>
          <w:szCs w:val="22"/>
        </w:rPr>
      </w:pPr>
      <w:r w:rsidRPr="00A12103">
        <w:rPr>
          <w:rFonts w:ascii="Arial" w:hAnsi="Arial" w:cs="Arial"/>
          <w:sz w:val="22"/>
          <w:szCs w:val="22"/>
        </w:rPr>
        <w:t>Yes. Issues, concerns</w:t>
      </w:r>
      <w:r w:rsidR="00E57296" w:rsidRPr="00A12103">
        <w:rPr>
          <w:rFonts w:ascii="Arial" w:hAnsi="Arial" w:cs="Arial"/>
          <w:sz w:val="22"/>
          <w:szCs w:val="22"/>
        </w:rPr>
        <w:t>, and recommendations raised during the consultation sessions will be documented and consolidated for consideration during</w:t>
      </w:r>
      <w:r w:rsidRPr="00A12103">
        <w:rPr>
          <w:rFonts w:ascii="Arial" w:hAnsi="Arial" w:cs="Arial"/>
          <w:sz w:val="22"/>
          <w:szCs w:val="22"/>
        </w:rPr>
        <w:t xml:space="preserve"> the review process.</w:t>
      </w:r>
    </w:p>
    <w:p w14:paraId="0189AB43" w14:textId="1301C05F" w:rsidR="00AD4376" w:rsidRPr="00A12103" w:rsidRDefault="00535603" w:rsidP="00AD4376">
      <w:pPr>
        <w:jc w:val="both"/>
        <w:rPr>
          <w:rFonts w:ascii="Arial" w:hAnsi="Arial" w:cs="Arial"/>
          <w:sz w:val="22"/>
          <w:szCs w:val="22"/>
        </w:rPr>
      </w:pPr>
      <w:r w:rsidRPr="00A12103">
        <w:rPr>
          <w:rFonts w:ascii="Arial" w:hAnsi="Arial" w:cs="Arial"/>
          <w:sz w:val="22"/>
          <w:szCs w:val="22"/>
        </w:rPr>
        <w:t>Stakeholders</w:t>
      </w:r>
      <w:r w:rsidR="00AD4376" w:rsidRPr="00A12103">
        <w:rPr>
          <w:rFonts w:ascii="Arial" w:hAnsi="Arial" w:cs="Arial"/>
          <w:sz w:val="22"/>
          <w:szCs w:val="22"/>
        </w:rPr>
        <w:t xml:space="preserve"> are encouraged to provide practical examples and recommendations based on the experiences of the communities and healthcare users they represent.</w:t>
      </w:r>
    </w:p>
    <w:p w14:paraId="3CA9CEF9" w14:textId="53055161"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2</w:t>
      </w:r>
      <w:r w:rsidR="008E4057" w:rsidRPr="00A12103">
        <w:rPr>
          <w:rFonts w:ascii="Arial" w:hAnsi="Arial" w:cs="Arial"/>
          <w:b/>
          <w:bCs/>
          <w:sz w:val="22"/>
          <w:szCs w:val="22"/>
        </w:rPr>
        <w:t>5</w:t>
      </w:r>
      <w:r w:rsidRPr="00A12103">
        <w:rPr>
          <w:rFonts w:ascii="Arial" w:hAnsi="Arial" w:cs="Arial"/>
          <w:b/>
          <w:bCs/>
          <w:sz w:val="22"/>
          <w:szCs w:val="22"/>
        </w:rPr>
        <w:t>. What happens after the consultation?</w:t>
      </w:r>
    </w:p>
    <w:p w14:paraId="59760923" w14:textId="4ED396FD" w:rsidR="00B41FD5" w:rsidRPr="00A12103" w:rsidRDefault="00B41FD5" w:rsidP="00B41FD5">
      <w:pPr>
        <w:jc w:val="both"/>
        <w:rPr>
          <w:rFonts w:ascii="Arial" w:hAnsi="Arial" w:cs="Arial"/>
          <w:sz w:val="22"/>
          <w:szCs w:val="22"/>
        </w:rPr>
      </w:pPr>
      <w:r w:rsidRPr="00A12103">
        <w:rPr>
          <w:rFonts w:ascii="Arial" w:hAnsi="Arial" w:cs="Arial"/>
          <w:sz w:val="22"/>
          <w:szCs w:val="22"/>
        </w:rPr>
        <w:t>Stakeholder submissions will be considered in the further development of the revised regulations.</w:t>
      </w:r>
    </w:p>
    <w:p w14:paraId="20496606"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The consultation process does not mean that every recommendation will automatically be incorporated. Comments will be assessed as part of the broader regulatory development process.</w:t>
      </w:r>
    </w:p>
    <w:p w14:paraId="3ADBB3A5" w14:textId="123803B7"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2</w:t>
      </w:r>
      <w:r w:rsidR="008E4057" w:rsidRPr="00A12103">
        <w:rPr>
          <w:rFonts w:ascii="Arial" w:hAnsi="Arial" w:cs="Arial"/>
          <w:b/>
          <w:bCs/>
          <w:sz w:val="22"/>
          <w:szCs w:val="22"/>
        </w:rPr>
        <w:t>6</w:t>
      </w:r>
      <w:r w:rsidRPr="00A12103">
        <w:rPr>
          <w:rFonts w:ascii="Arial" w:hAnsi="Arial" w:cs="Arial"/>
          <w:b/>
          <w:bCs/>
          <w:sz w:val="22"/>
          <w:szCs w:val="22"/>
        </w:rPr>
        <w:t>. When will the revised regulations take effect?</w:t>
      </w:r>
    </w:p>
    <w:p w14:paraId="19879503" w14:textId="77777777" w:rsidR="00B41FD5" w:rsidRPr="00A12103" w:rsidRDefault="00B41FD5" w:rsidP="00B41FD5">
      <w:pPr>
        <w:jc w:val="both"/>
        <w:rPr>
          <w:rFonts w:ascii="Arial" w:hAnsi="Arial" w:cs="Arial"/>
          <w:sz w:val="22"/>
          <w:szCs w:val="22"/>
        </w:rPr>
      </w:pPr>
      <w:r w:rsidRPr="00A12103">
        <w:rPr>
          <w:rFonts w:ascii="Arial" w:hAnsi="Arial" w:cs="Arial"/>
          <w:sz w:val="22"/>
          <w:szCs w:val="22"/>
        </w:rPr>
        <w:t xml:space="preserve">The regulations will only take effect once the applicable regulatory process has been completed and they have been published in the </w:t>
      </w:r>
      <w:r w:rsidRPr="00A12103">
        <w:rPr>
          <w:rFonts w:ascii="Arial" w:hAnsi="Arial" w:cs="Arial"/>
          <w:b/>
          <w:bCs/>
          <w:sz w:val="22"/>
          <w:szCs w:val="22"/>
        </w:rPr>
        <w:t>Government Gazette</w:t>
      </w:r>
      <w:r w:rsidRPr="00A12103">
        <w:rPr>
          <w:rFonts w:ascii="Arial" w:hAnsi="Arial" w:cs="Arial"/>
          <w:sz w:val="22"/>
          <w:szCs w:val="22"/>
        </w:rPr>
        <w:t>.</w:t>
      </w:r>
    </w:p>
    <w:p w14:paraId="016C664A" w14:textId="0A2EABA2" w:rsidR="00B41FD5" w:rsidRDefault="00B41FD5" w:rsidP="00B41FD5">
      <w:pPr>
        <w:jc w:val="both"/>
        <w:rPr>
          <w:rFonts w:ascii="Arial" w:hAnsi="Arial" w:cs="Arial"/>
          <w:sz w:val="22"/>
          <w:szCs w:val="22"/>
        </w:rPr>
      </w:pPr>
      <w:r w:rsidRPr="00A12103">
        <w:rPr>
          <w:rFonts w:ascii="Arial" w:hAnsi="Arial" w:cs="Arial"/>
          <w:sz w:val="22"/>
          <w:szCs w:val="22"/>
        </w:rPr>
        <w:t xml:space="preserve">Draft 1 currently proposes that the regulations will come into effect on the date of publication in the Government Gazette. </w:t>
      </w:r>
    </w:p>
    <w:p w14:paraId="21DC3669" w14:textId="77777777" w:rsidR="00AE23D3" w:rsidRPr="00A12103" w:rsidRDefault="00AE23D3" w:rsidP="00B41FD5">
      <w:pPr>
        <w:jc w:val="both"/>
        <w:rPr>
          <w:rFonts w:ascii="Arial" w:hAnsi="Arial" w:cs="Arial"/>
          <w:sz w:val="22"/>
          <w:szCs w:val="22"/>
        </w:rPr>
      </w:pPr>
    </w:p>
    <w:p w14:paraId="369CE253" w14:textId="50E6B9D1" w:rsidR="00B41FD5" w:rsidRPr="00A12103" w:rsidRDefault="00B41FD5" w:rsidP="00B41FD5">
      <w:pPr>
        <w:jc w:val="both"/>
        <w:rPr>
          <w:rFonts w:ascii="Arial" w:hAnsi="Arial" w:cs="Arial"/>
          <w:b/>
          <w:bCs/>
          <w:sz w:val="22"/>
          <w:szCs w:val="22"/>
        </w:rPr>
      </w:pPr>
      <w:r w:rsidRPr="00A12103">
        <w:rPr>
          <w:rFonts w:ascii="Arial" w:hAnsi="Arial" w:cs="Arial"/>
          <w:b/>
          <w:bCs/>
          <w:sz w:val="22"/>
          <w:szCs w:val="22"/>
        </w:rPr>
        <w:t>2</w:t>
      </w:r>
      <w:r w:rsidR="008E4057" w:rsidRPr="00A12103">
        <w:rPr>
          <w:rFonts w:ascii="Arial" w:hAnsi="Arial" w:cs="Arial"/>
          <w:b/>
          <w:bCs/>
          <w:sz w:val="22"/>
          <w:szCs w:val="22"/>
        </w:rPr>
        <w:t>7</w:t>
      </w:r>
      <w:r w:rsidRPr="00A12103">
        <w:rPr>
          <w:rFonts w:ascii="Arial" w:hAnsi="Arial" w:cs="Arial"/>
          <w:b/>
          <w:bCs/>
          <w:sz w:val="22"/>
          <w:szCs w:val="22"/>
        </w:rPr>
        <w:t>. What is the key message to stakeholders?</w:t>
      </w:r>
    </w:p>
    <w:p w14:paraId="05EF6809" w14:textId="66B27D04" w:rsidR="00B41FD5" w:rsidRPr="00A12103" w:rsidRDefault="00B41FD5" w:rsidP="00B41FD5">
      <w:pPr>
        <w:jc w:val="both"/>
        <w:rPr>
          <w:rFonts w:ascii="Arial" w:hAnsi="Arial" w:cs="Arial"/>
          <w:sz w:val="22"/>
          <w:szCs w:val="22"/>
        </w:rPr>
      </w:pPr>
      <w:r w:rsidRPr="00A12103">
        <w:rPr>
          <w:rFonts w:ascii="Arial" w:hAnsi="Arial" w:cs="Arial"/>
          <w:sz w:val="22"/>
          <w:szCs w:val="22"/>
        </w:rPr>
        <w:t>This is an opportunity to help shape the future regulatory framework for safe and quality healthcare services.</w:t>
      </w:r>
      <w:r w:rsidR="008210B5" w:rsidRPr="00A12103">
        <w:rPr>
          <w:rFonts w:ascii="Arial" w:hAnsi="Arial" w:cs="Arial"/>
          <w:sz w:val="22"/>
          <w:szCs w:val="22"/>
        </w:rPr>
        <w:t xml:space="preserve"> </w:t>
      </w:r>
      <w:r w:rsidRPr="00A12103">
        <w:rPr>
          <w:rFonts w:ascii="Arial" w:hAnsi="Arial" w:cs="Arial"/>
          <w:sz w:val="22"/>
          <w:szCs w:val="22"/>
        </w:rPr>
        <w:t>Stakeholders are encouraged to participate openly, raise practical concerns and provide constructive recommendations based on their experience and expertise.</w:t>
      </w:r>
    </w:p>
    <w:p w14:paraId="1BB883C2" w14:textId="08B6DA8F" w:rsidR="00B41FD5" w:rsidRDefault="3E9A91F3" w:rsidP="00B41FD5">
      <w:pPr>
        <w:jc w:val="both"/>
        <w:rPr>
          <w:rFonts w:ascii="Arial" w:hAnsi="Arial" w:cs="Arial"/>
          <w:sz w:val="22"/>
          <w:szCs w:val="22"/>
        </w:rPr>
      </w:pPr>
      <w:r w:rsidRPr="7EB814E3">
        <w:rPr>
          <w:rFonts w:ascii="Arial" w:hAnsi="Arial" w:cs="Arial"/>
          <w:sz w:val="22"/>
          <w:szCs w:val="22"/>
        </w:rPr>
        <w:t>Your input will help strengthen the regulations and support a healthcare system that places safety, quality, accountability, and the user experience at the centre of care</w:t>
      </w:r>
      <w:r w:rsidR="1710A77A" w:rsidRPr="7EB814E3">
        <w:rPr>
          <w:rFonts w:ascii="Arial" w:hAnsi="Arial" w:cs="Arial"/>
          <w:sz w:val="22"/>
          <w:szCs w:val="22"/>
        </w:rPr>
        <w:t xml:space="preserve">. </w:t>
      </w:r>
    </w:p>
    <w:p w14:paraId="0DC3A3DF" w14:textId="77777777" w:rsidR="00CB12D6" w:rsidRDefault="00CB12D6" w:rsidP="00B41FD5">
      <w:pPr>
        <w:jc w:val="both"/>
        <w:rPr>
          <w:rFonts w:ascii="Arial" w:hAnsi="Arial" w:cs="Arial"/>
          <w:sz w:val="22"/>
          <w:szCs w:val="22"/>
        </w:rPr>
      </w:pPr>
    </w:p>
    <w:p w14:paraId="0BEF958F" w14:textId="77777777" w:rsidR="00CB12D6" w:rsidRPr="00D550A7" w:rsidRDefault="00CB12D6" w:rsidP="00CB12D6">
      <w:pPr>
        <w:jc w:val="both"/>
        <w:rPr>
          <w:rFonts w:ascii="Arial" w:hAnsi="Arial" w:cs="Arial"/>
          <w:sz w:val="22"/>
          <w:szCs w:val="22"/>
        </w:rPr>
      </w:pPr>
      <w:r w:rsidRPr="00D550A7">
        <w:rPr>
          <w:rFonts w:ascii="Arial" w:hAnsi="Arial" w:cs="Arial"/>
          <w:sz w:val="22"/>
          <w:szCs w:val="22"/>
        </w:rPr>
        <w:t xml:space="preserve">For more information, email: </w:t>
      </w:r>
      <w:hyperlink r:id="rId6" w:history="1">
        <w:r w:rsidRPr="00D550A7">
          <w:rPr>
            <w:rStyle w:val="Hyperlink"/>
            <w:rFonts w:ascii="Arial" w:hAnsi="Arial" w:cs="Arial"/>
            <w:sz w:val="22"/>
            <w:szCs w:val="22"/>
          </w:rPr>
          <w:t>standardsreview@ohsc.org.za</w:t>
        </w:r>
      </w:hyperlink>
    </w:p>
    <w:p w14:paraId="30461710" w14:textId="77777777" w:rsidR="00CB12D6" w:rsidRPr="00D550A7" w:rsidRDefault="00CB12D6" w:rsidP="00B41FD5">
      <w:pPr>
        <w:jc w:val="both"/>
        <w:rPr>
          <w:rFonts w:ascii="Arial" w:hAnsi="Arial" w:cs="Arial"/>
          <w:sz w:val="22"/>
          <w:szCs w:val="22"/>
        </w:rPr>
      </w:pPr>
    </w:p>
    <w:sectPr w:rsidR="00CB12D6" w:rsidRPr="00D550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27A8D"/>
    <w:multiLevelType w:val="multilevel"/>
    <w:tmpl w:val="6C6CF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60017C"/>
    <w:multiLevelType w:val="multilevel"/>
    <w:tmpl w:val="5F582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9A567D"/>
    <w:multiLevelType w:val="multilevel"/>
    <w:tmpl w:val="809E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B11CC"/>
    <w:multiLevelType w:val="multilevel"/>
    <w:tmpl w:val="F7A65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072546">
    <w:abstractNumId w:val="3"/>
  </w:num>
  <w:num w:numId="2" w16cid:durableId="1872916345">
    <w:abstractNumId w:val="1"/>
  </w:num>
  <w:num w:numId="3" w16cid:durableId="1360352362">
    <w:abstractNumId w:val="2"/>
  </w:num>
  <w:num w:numId="4" w16cid:durableId="1621498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B1F"/>
    <w:rsid w:val="00010107"/>
    <w:rsid w:val="00014A38"/>
    <w:rsid w:val="000667F8"/>
    <w:rsid w:val="000909CB"/>
    <w:rsid w:val="000B7E20"/>
    <w:rsid w:val="0012253A"/>
    <w:rsid w:val="00145FA6"/>
    <w:rsid w:val="001A364A"/>
    <w:rsid w:val="001B2D2E"/>
    <w:rsid w:val="002E39A4"/>
    <w:rsid w:val="00343FBC"/>
    <w:rsid w:val="003A03B7"/>
    <w:rsid w:val="003C7823"/>
    <w:rsid w:val="003E4A35"/>
    <w:rsid w:val="0042394A"/>
    <w:rsid w:val="00457D67"/>
    <w:rsid w:val="004E2F25"/>
    <w:rsid w:val="005020C6"/>
    <w:rsid w:val="00522191"/>
    <w:rsid w:val="00535603"/>
    <w:rsid w:val="0056100E"/>
    <w:rsid w:val="005B1F4D"/>
    <w:rsid w:val="005F02CC"/>
    <w:rsid w:val="005F4449"/>
    <w:rsid w:val="005F7372"/>
    <w:rsid w:val="0062714D"/>
    <w:rsid w:val="006D08A8"/>
    <w:rsid w:val="00771A3D"/>
    <w:rsid w:val="007723E7"/>
    <w:rsid w:val="007B0BC9"/>
    <w:rsid w:val="007F02ED"/>
    <w:rsid w:val="00800697"/>
    <w:rsid w:val="008210B5"/>
    <w:rsid w:val="0088417B"/>
    <w:rsid w:val="00897A1A"/>
    <w:rsid w:val="008D3FE4"/>
    <w:rsid w:val="008E4057"/>
    <w:rsid w:val="009062E2"/>
    <w:rsid w:val="00950E67"/>
    <w:rsid w:val="009E2C4E"/>
    <w:rsid w:val="00A12103"/>
    <w:rsid w:val="00A572D5"/>
    <w:rsid w:val="00AB0B3D"/>
    <w:rsid w:val="00AD4376"/>
    <w:rsid w:val="00AE23D3"/>
    <w:rsid w:val="00B01C25"/>
    <w:rsid w:val="00B240CB"/>
    <w:rsid w:val="00B41FD5"/>
    <w:rsid w:val="00C7255C"/>
    <w:rsid w:val="00CA00FA"/>
    <w:rsid w:val="00CB12D6"/>
    <w:rsid w:val="00CE1B1F"/>
    <w:rsid w:val="00D051BE"/>
    <w:rsid w:val="00D550A7"/>
    <w:rsid w:val="00DA3D8D"/>
    <w:rsid w:val="00E44967"/>
    <w:rsid w:val="00E57296"/>
    <w:rsid w:val="00F44139"/>
    <w:rsid w:val="00FB5344"/>
    <w:rsid w:val="1710A77A"/>
    <w:rsid w:val="3E9A91F3"/>
    <w:rsid w:val="7EB814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D7E79"/>
  <w15:chartTrackingRefBased/>
  <w15:docId w15:val="{E204FA42-B725-4E5F-B9F8-2EB6497AE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B1F"/>
    <w:rPr>
      <w:rFonts w:eastAsiaTheme="majorEastAsia" w:cstheme="majorBidi"/>
      <w:color w:val="272727" w:themeColor="text1" w:themeTint="D8"/>
    </w:rPr>
  </w:style>
  <w:style w:type="paragraph" w:styleId="Title">
    <w:name w:val="Title"/>
    <w:basedOn w:val="Normal"/>
    <w:next w:val="Normal"/>
    <w:link w:val="TitleChar"/>
    <w:uiPriority w:val="10"/>
    <w:qFormat/>
    <w:rsid w:val="00CE1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B1F"/>
    <w:pPr>
      <w:spacing w:before="160"/>
      <w:jc w:val="center"/>
    </w:pPr>
    <w:rPr>
      <w:i/>
      <w:iCs/>
      <w:color w:val="404040" w:themeColor="text1" w:themeTint="BF"/>
    </w:rPr>
  </w:style>
  <w:style w:type="character" w:customStyle="1" w:styleId="QuoteChar">
    <w:name w:val="Quote Char"/>
    <w:basedOn w:val="DefaultParagraphFont"/>
    <w:link w:val="Quote"/>
    <w:uiPriority w:val="29"/>
    <w:rsid w:val="00CE1B1F"/>
    <w:rPr>
      <w:i/>
      <w:iCs/>
      <w:color w:val="404040" w:themeColor="text1" w:themeTint="BF"/>
    </w:rPr>
  </w:style>
  <w:style w:type="paragraph" w:styleId="ListParagraph">
    <w:name w:val="List Paragraph"/>
    <w:basedOn w:val="Normal"/>
    <w:uiPriority w:val="34"/>
    <w:qFormat/>
    <w:rsid w:val="00CE1B1F"/>
    <w:pPr>
      <w:ind w:left="720"/>
      <w:contextualSpacing/>
    </w:pPr>
  </w:style>
  <w:style w:type="character" w:styleId="IntenseEmphasis">
    <w:name w:val="Intense Emphasis"/>
    <w:basedOn w:val="DefaultParagraphFont"/>
    <w:uiPriority w:val="21"/>
    <w:qFormat/>
    <w:rsid w:val="00CE1B1F"/>
    <w:rPr>
      <w:i/>
      <w:iCs/>
      <w:color w:val="0F4761" w:themeColor="accent1" w:themeShade="BF"/>
    </w:rPr>
  </w:style>
  <w:style w:type="paragraph" w:styleId="IntenseQuote">
    <w:name w:val="Intense Quote"/>
    <w:basedOn w:val="Normal"/>
    <w:next w:val="Normal"/>
    <w:link w:val="IntenseQuoteChar"/>
    <w:uiPriority w:val="30"/>
    <w:qFormat/>
    <w:rsid w:val="00CE1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B1F"/>
    <w:rPr>
      <w:i/>
      <w:iCs/>
      <w:color w:val="0F4761" w:themeColor="accent1" w:themeShade="BF"/>
    </w:rPr>
  </w:style>
  <w:style w:type="character" w:styleId="IntenseReference">
    <w:name w:val="Intense Reference"/>
    <w:basedOn w:val="DefaultParagraphFont"/>
    <w:uiPriority w:val="32"/>
    <w:qFormat/>
    <w:rsid w:val="00CE1B1F"/>
    <w:rPr>
      <w:b/>
      <w:bCs/>
      <w:smallCaps/>
      <w:color w:val="0F4761" w:themeColor="accent1" w:themeShade="BF"/>
      <w:spacing w:val="5"/>
    </w:rPr>
  </w:style>
  <w:style w:type="character" w:styleId="Hyperlink">
    <w:name w:val="Hyperlink"/>
    <w:basedOn w:val="DefaultParagraphFont"/>
    <w:uiPriority w:val="99"/>
    <w:unhideWhenUsed/>
    <w:rsid w:val="00CB12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dardsreview@ohsc.org.z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1850</Words>
  <Characters>10545</Characters>
  <Application>Microsoft Office Word</Application>
  <DocSecurity>0</DocSecurity>
  <Lines>87</Lines>
  <Paragraphs>24</Paragraphs>
  <ScaleCrop>false</ScaleCrop>
  <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Ntombizodwa Kobuwe</dc:creator>
  <cp:keywords/>
  <dc:description/>
  <cp:lastModifiedBy>Ntombizodwa Kobuwe</cp:lastModifiedBy>
  <cp:revision>3</cp:revision>
  <dcterms:created xsi:type="dcterms:W3CDTF">2026-10-05T04:58:00Z</dcterms:created>
  <dcterms:modified xsi:type="dcterms:W3CDTF">2026-10-05T04:58:00Z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c9b7b452-21ac-4287-a695-172aab77b6bb</vt:lpwstr>
  </property>
</Properties>
</file>