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FAA61" w14:textId="6A514C22" w:rsidR="00546375" w:rsidRPr="00EE30B6" w:rsidRDefault="0030288C" w:rsidP="00EE30B6">
      <w:pPr>
        <w:spacing w:after="0"/>
        <w:rPr>
          <w:rFonts w:ascii="Arial" w:hAnsi="Arial" w:cs="Arial"/>
          <w:b/>
          <w:bCs/>
          <w:sz w:val="22"/>
          <w:szCs w:val="22"/>
        </w:rPr>
      </w:pPr>
      <w:r w:rsidRPr="00EE30B6">
        <w:rPr>
          <w:rFonts w:ascii="Arial" w:hAnsi="Arial" w:cs="Arial"/>
          <w:noProof/>
          <w:sz w:val="22"/>
          <w:szCs w:val="22"/>
          <w:lang w:val="en-ZA" w:eastAsia="en-ZA"/>
        </w:rPr>
        <w:drawing>
          <wp:anchor distT="0" distB="0" distL="114300" distR="114300" simplePos="0" relativeHeight="251659264" behindDoc="0" locked="0" layoutInCell="1" allowOverlap="1" wp14:anchorId="34695DFD" wp14:editId="1AC255DD">
            <wp:simplePos x="0" y="0"/>
            <wp:positionH relativeFrom="margin">
              <wp:posOffset>1864977</wp:posOffset>
            </wp:positionH>
            <wp:positionV relativeFrom="paragraph">
              <wp:posOffset>200</wp:posOffset>
            </wp:positionV>
            <wp:extent cx="2544418" cy="1638129"/>
            <wp:effectExtent l="0" t="0" r="8890" b="635"/>
            <wp:wrapSquare wrapText="bothSides"/>
            <wp:docPr id="2" name="Picture 2" descr="C:\Users\user\Documents\Branding and Advertising\Final Templates\Logo\OHSC Hi-r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Branding and Advertising\Final Templates\Logo\OHSC Hi-res Logo.jpg"/>
                    <pic:cNvPicPr>
                      <a:picLocks noChangeAspect="1" noChangeArrowheads="1"/>
                    </pic:cNvPicPr>
                  </pic:nvPicPr>
                  <pic:blipFill>
                    <a:blip r:embed="rId7" cstate="print"/>
                    <a:srcRect/>
                    <a:stretch>
                      <a:fillRect/>
                    </a:stretch>
                  </pic:blipFill>
                  <pic:spPr bwMode="auto">
                    <a:xfrm>
                      <a:off x="0" y="0"/>
                      <a:ext cx="2544418" cy="16381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F4D2FCF" w14:textId="092BA478" w:rsidR="001C0A61" w:rsidRPr="00EE30B6" w:rsidRDefault="001C0A61" w:rsidP="00EE30B6">
      <w:pPr>
        <w:spacing w:after="0"/>
        <w:rPr>
          <w:rFonts w:ascii="Arial" w:hAnsi="Arial" w:cs="Arial"/>
          <w:b/>
          <w:bCs/>
          <w:sz w:val="22"/>
          <w:szCs w:val="22"/>
        </w:rPr>
      </w:pPr>
    </w:p>
    <w:p w14:paraId="172F9312" w14:textId="1BE0939F" w:rsidR="00546375" w:rsidRPr="00EE30B6" w:rsidRDefault="00546375" w:rsidP="00EE30B6">
      <w:pPr>
        <w:spacing w:after="0" w:line="259" w:lineRule="auto"/>
        <w:jc w:val="both"/>
        <w:rPr>
          <w:rFonts w:ascii="Arial" w:hAnsi="Arial" w:cs="Arial"/>
          <w:b/>
          <w:bCs/>
          <w:sz w:val="22"/>
          <w:szCs w:val="22"/>
        </w:rPr>
      </w:pPr>
    </w:p>
    <w:p w14:paraId="3DC9D4AA" w14:textId="5B2D1106" w:rsidR="00546375" w:rsidRPr="00EE30B6" w:rsidRDefault="00546375" w:rsidP="00EE30B6">
      <w:pPr>
        <w:spacing w:after="0" w:line="259" w:lineRule="auto"/>
        <w:jc w:val="both"/>
        <w:rPr>
          <w:rFonts w:ascii="Arial" w:hAnsi="Arial" w:cs="Arial"/>
          <w:b/>
          <w:bCs/>
          <w:sz w:val="22"/>
          <w:szCs w:val="22"/>
        </w:rPr>
      </w:pPr>
    </w:p>
    <w:p w14:paraId="56DC5718" w14:textId="1CED0A8A" w:rsidR="00546375" w:rsidRPr="00EE30B6" w:rsidRDefault="00546375" w:rsidP="00EE30B6">
      <w:pPr>
        <w:spacing w:after="0" w:line="259" w:lineRule="auto"/>
        <w:jc w:val="both"/>
        <w:rPr>
          <w:rFonts w:ascii="Arial" w:hAnsi="Arial" w:cs="Arial"/>
          <w:b/>
          <w:bCs/>
          <w:sz w:val="22"/>
          <w:szCs w:val="22"/>
        </w:rPr>
      </w:pPr>
    </w:p>
    <w:p w14:paraId="59B18A41" w14:textId="07D29B8B" w:rsidR="00CC0C01" w:rsidRDefault="00CC0C01" w:rsidP="00EE30B6">
      <w:pPr>
        <w:spacing w:after="0" w:line="259" w:lineRule="auto"/>
        <w:jc w:val="both"/>
        <w:rPr>
          <w:rFonts w:ascii="Arial" w:hAnsi="Arial" w:cs="Arial"/>
          <w:b/>
          <w:bCs/>
          <w:sz w:val="22"/>
          <w:szCs w:val="22"/>
        </w:rPr>
      </w:pPr>
    </w:p>
    <w:p w14:paraId="2D56415E" w14:textId="77777777" w:rsidR="0030288C" w:rsidRDefault="0030288C" w:rsidP="00EE30B6">
      <w:pPr>
        <w:spacing w:after="0" w:line="259" w:lineRule="auto"/>
        <w:jc w:val="both"/>
        <w:rPr>
          <w:rFonts w:ascii="Arial" w:hAnsi="Arial" w:cs="Arial"/>
          <w:b/>
          <w:bCs/>
          <w:sz w:val="22"/>
          <w:szCs w:val="22"/>
        </w:rPr>
      </w:pPr>
    </w:p>
    <w:p w14:paraId="365CF7EA" w14:textId="77777777" w:rsidR="0030288C" w:rsidRDefault="0030288C" w:rsidP="00EE30B6">
      <w:pPr>
        <w:spacing w:after="0" w:line="259" w:lineRule="auto"/>
        <w:jc w:val="both"/>
        <w:rPr>
          <w:rFonts w:ascii="Arial" w:hAnsi="Arial" w:cs="Arial"/>
          <w:b/>
          <w:bCs/>
          <w:sz w:val="22"/>
          <w:szCs w:val="22"/>
        </w:rPr>
      </w:pPr>
    </w:p>
    <w:p w14:paraId="31C451DA" w14:textId="77777777" w:rsidR="0030288C" w:rsidRDefault="0030288C" w:rsidP="00EE30B6">
      <w:pPr>
        <w:spacing w:after="0" w:line="259" w:lineRule="auto"/>
        <w:jc w:val="both"/>
        <w:rPr>
          <w:rFonts w:ascii="Arial" w:hAnsi="Arial" w:cs="Arial"/>
          <w:b/>
          <w:bCs/>
          <w:sz w:val="22"/>
          <w:szCs w:val="22"/>
        </w:rPr>
      </w:pPr>
    </w:p>
    <w:p w14:paraId="2BDEF09E" w14:textId="77777777" w:rsidR="0030288C" w:rsidRPr="00EE30B6" w:rsidRDefault="0030288C" w:rsidP="00EE30B6">
      <w:pPr>
        <w:spacing w:after="0" w:line="259" w:lineRule="auto"/>
        <w:jc w:val="both"/>
        <w:rPr>
          <w:rFonts w:ascii="Arial" w:hAnsi="Arial" w:cs="Arial"/>
          <w:b/>
          <w:bCs/>
          <w:sz w:val="22"/>
          <w:szCs w:val="22"/>
        </w:rPr>
      </w:pPr>
    </w:p>
    <w:p w14:paraId="588F5F4E" w14:textId="07912588" w:rsidR="003D55DC" w:rsidRPr="00EE30B6" w:rsidRDefault="003D55DC" w:rsidP="00EE30B6">
      <w:pPr>
        <w:spacing w:after="0" w:line="259" w:lineRule="auto"/>
        <w:jc w:val="both"/>
        <w:rPr>
          <w:rFonts w:ascii="Arial" w:hAnsi="Arial" w:cs="Arial"/>
          <w:b/>
          <w:bCs/>
          <w:sz w:val="22"/>
          <w:szCs w:val="22"/>
          <w:u w:val="single"/>
        </w:rPr>
      </w:pP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p>
    <w:p w14:paraId="32322835" w14:textId="21C2585F" w:rsidR="00546375" w:rsidRPr="00EE30B6" w:rsidRDefault="00CC0C01" w:rsidP="00631101">
      <w:pPr>
        <w:spacing w:after="0" w:line="259" w:lineRule="auto"/>
        <w:ind w:left="360"/>
        <w:jc w:val="center"/>
        <w:rPr>
          <w:rFonts w:ascii="Arial" w:hAnsi="Arial" w:cs="Arial"/>
          <w:b/>
          <w:bCs/>
          <w:sz w:val="22"/>
          <w:szCs w:val="22"/>
        </w:rPr>
      </w:pPr>
      <w:r w:rsidRPr="00EE30B6">
        <w:rPr>
          <w:rFonts w:ascii="Arial" w:hAnsi="Arial" w:cs="Arial"/>
          <w:b/>
          <w:bCs/>
          <w:sz w:val="22"/>
          <w:szCs w:val="22"/>
        </w:rPr>
        <w:t xml:space="preserve">STAKEHOLDER MATRIX FOR THE REVIEW OF THE </w:t>
      </w:r>
      <w:r w:rsidR="00337BE1" w:rsidRPr="00EE30B6">
        <w:rPr>
          <w:rFonts w:ascii="Arial" w:hAnsi="Arial" w:cs="Arial"/>
          <w:b/>
          <w:bCs/>
          <w:sz w:val="22"/>
          <w:szCs w:val="22"/>
        </w:rPr>
        <w:t xml:space="preserve">2018 </w:t>
      </w:r>
      <w:r w:rsidRPr="00EE30B6">
        <w:rPr>
          <w:rFonts w:ascii="Arial" w:hAnsi="Arial" w:cs="Arial"/>
          <w:b/>
          <w:bCs/>
          <w:sz w:val="22"/>
          <w:szCs w:val="22"/>
        </w:rPr>
        <w:t xml:space="preserve">NORMS AND </w:t>
      </w:r>
      <w:r w:rsidR="00204585" w:rsidRPr="00EE30B6">
        <w:rPr>
          <w:rFonts w:ascii="Arial" w:hAnsi="Arial" w:cs="Arial"/>
          <w:b/>
          <w:bCs/>
          <w:sz w:val="22"/>
          <w:szCs w:val="22"/>
        </w:rPr>
        <w:t>STANDARDS</w:t>
      </w:r>
      <w:r w:rsidRPr="00EE30B6">
        <w:rPr>
          <w:rFonts w:ascii="Arial" w:hAnsi="Arial" w:cs="Arial"/>
          <w:b/>
          <w:bCs/>
          <w:sz w:val="22"/>
          <w:szCs w:val="22"/>
        </w:rPr>
        <w:t xml:space="preserve"> REGULATIONS</w:t>
      </w:r>
      <w:r w:rsidR="00481206" w:rsidRPr="00EE30B6">
        <w:rPr>
          <w:rFonts w:ascii="Arial" w:hAnsi="Arial" w:cs="Arial"/>
          <w:b/>
          <w:bCs/>
          <w:sz w:val="22"/>
          <w:szCs w:val="22"/>
        </w:rPr>
        <w:t xml:space="preserve"> PROMULGATED</w:t>
      </w:r>
      <w:r w:rsidR="00337BE1" w:rsidRPr="00EE30B6">
        <w:rPr>
          <w:rFonts w:ascii="Arial" w:hAnsi="Arial" w:cs="Arial"/>
          <w:b/>
          <w:bCs/>
          <w:sz w:val="22"/>
          <w:szCs w:val="22"/>
        </w:rPr>
        <w:t xml:space="preserve"> IN SOUTH AFRICA</w:t>
      </w:r>
    </w:p>
    <w:p w14:paraId="28EFB360" w14:textId="333B8785" w:rsidR="00546375" w:rsidRPr="00EE30B6" w:rsidRDefault="00204585" w:rsidP="00EE30B6">
      <w:pPr>
        <w:spacing w:after="0" w:line="259" w:lineRule="auto"/>
        <w:jc w:val="both"/>
        <w:rPr>
          <w:rFonts w:ascii="Arial" w:hAnsi="Arial" w:cs="Arial"/>
          <w:b/>
          <w:bCs/>
          <w:sz w:val="22"/>
          <w:szCs w:val="22"/>
          <w:u w:val="single"/>
        </w:rPr>
      </w:pP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r w:rsidRPr="00EE30B6">
        <w:rPr>
          <w:rFonts w:ascii="Arial" w:hAnsi="Arial" w:cs="Arial"/>
          <w:b/>
          <w:bCs/>
          <w:sz w:val="22"/>
          <w:szCs w:val="22"/>
          <w:u w:val="single"/>
        </w:rPr>
        <w:tab/>
      </w:r>
    </w:p>
    <w:p w14:paraId="3AEAF1C7" w14:textId="77777777" w:rsidR="00F82F4B" w:rsidRPr="00EE30B6" w:rsidRDefault="00F82F4B" w:rsidP="00EE30B6">
      <w:pPr>
        <w:pStyle w:val="ListParagraph"/>
        <w:spacing w:after="0" w:line="259" w:lineRule="auto"/>
        <w:jc w:val="both"/>
        <w:rPr>
          <w:rFonts w:ascii="Arial" w:hAnsi="Arial" w:cs="Arial"/>
          <w:b/>
          <w:bCs/>
          <w:sz w:val="22"/>
          <w:szCs w:val="22"/>
        </w:rPr>
      </w:pPr>
    </w:p>
    <w:p w14:paraId="7A071615" w14:textId="7C3C8D6E" w:rsidR="00DD3EE1" w:rsidRDefault="0089558E" w:rsidP="00EE30B6">
      <w:pPr>
        <w:pStyle w:val="ListParagraph"/>
        <w:numPr>
          <w:ilvl w:val="0"/>
          <w:numId w:val="49"/>
        </w:numPr>
        <w:spacing w:after="0" w:line="259" w:lineRule="auto"/>
        <w:jc w:val="both"/>
        <w:rPr>
          <w:rFonts w:ascii="Arial" w:hAnsi="Arial" w:cs="Arial"/>
          <w:b/>
          <w:bCs/>
          <w:sz w:val="22"/>
          <w:szCs w:val="22"/>
        </w:rPr>
      </w:pPr>
      <w:r w:rsidRPr="00EE30B6">
        <w:rPr>
          <w:rFonts w:ascii="Arial" w:hAnsi="Arial" w:cs="Arial"/>
          <w:b/>
          <w:bCs/>
          <w:sz w:val="22"/>
          <w:szCs w:val="22"/>
        </w:rPr>
        <w:t>BACKGROUND</w:t>
      </w:r>
    </w:p>
    <w:p w14:paraId="0F9BE7D7" w14:textId="77777777" w:rsidR="000729C8" w:rsidRPr="00EE30B6" w:rsidRDefault="000729C8" w:rsidP="000729C8">
      <w:pPr>
        <w:pStyle w:val="ListParagraph"/>
        <w:spacing w:after="0" w:line="259" w:lineRule="auto"/>
        <w:jc w:val="both"/>
        <w:rPr>
          <w:rFonts w:ascii="Arial" w:hAnsi="Arial" w:cs="Arial"/>
          <w:b/>
          <w:bCs/>
          <w:sz w:val="22"/>
          <w:szCs w:val="22"/>
        </w:rPr>
      </w:pPr>
    </w:p>
    <w:p w14:paraId="40257BC1" w14:textId="77777777" w:rsidR="007B670C" w:rsidRDefault="001472D9" w:rsidP="00EE30B6">
      <w:pPr>
        <w:spacing w:after="0"/>
        <w:ind w:left="720"/>
        <w:rPr>
          <w:rFonts w:ascii="Arial" w:hAnsi="Arial" w:cs="Arial"/>
          <w:sz w:val="22"/>
          <w:szCs w:val="22"/>
        </w:rPr>
      </w:pPr>
      <w:r w:rsidRPr="003D42F1">
        <w:rPr>
          <w:rFonts w:ascii="Arial" w:hAnsi="Arial" w:cs="Arial"/>
          <w:sz w:val="22"/>
          <w:szCs w:val="22"/>
        </w:rPr>
        <w:t>The Office of Health Standards Compliance (OHSC) i</w:t>
      </w:r>
      <w:r w:rsidR="007B670C">
        <w:rPr>
          <w:rFonts w:ascii="Arial" w:hAnsi="Arial" w:cs="Arial"/>
          <w:sz w:val="22"/>
          <w:szCs w:val="22"/>
        </w:rPr>
        <w:t>s</w:t>
      </w:r>
      <w:r w:rsidR="007B670C" w:rsidRPr="008F6C91">
        <w:rPr>
          <w:rFonts w:ascii="Arial" w:hAnsi="Arial" w:cs="Arial"/>
          <w:color w:val="000000"/>
          <w:sz w:val="22"/>
          <w:szCs w:val="22"/>
        </w:rPr>
        <w:t xml:space="preserve"> an independent health regulator </w:t>
      </w:r>
      <w:r w:rsidRPr="003D42F1">
        <w:rPr>
          <w:rFonts w:ascii="Arial" w:hAnsi="Arial" w:cs="Arial"/>
          <w:sz w:val="22"/>
          <w:szCs w:val="22"/>
        </w:rPr>
        <w:t xml:space="preserve">mandated </w:t>
      </w:r>
      <w:r w:rsidR="007B670C">
        <w:rPr>
          <w:rFonts w:ascii="Arial" w:hAnsi="Arial" w:cs="Arial"/>
          <w:sz w:val="22"/>
          <w:szCs w:val="22"/>
        </w:rPr>
        <w:t>in terms of</w:t>
      </w:r>
      <w:r w:rsidRPr="003D42F1">
        <w:rPr>
          <w:rFonts w:ascii="Arial" w:hAnsi="Arial" w:cs="Arial"/>
          <w:sz w:val="22"/>
          <w:szCs w:val="22"/>
        </w:rPr>
        <w:t xml:space="preserve"> the National Health Act (Act No. 61 of 2003, as amended) to protect and promote the health and safety of users of health services through regulatory oversight.</w:t>
      </w:r>
      <w:r w:rsidR="007B670C">
        <w:rPr>
          <w:rFonts w:ascii="Arial" w:hAnsi="Arial" w:cs="Arial"/>
          <w:sz w:val="22"/>
          <w:szCs w:val="22"/>
        </w:rPr>
        <w:t xml:space="preserve"> </w:t>
      </w:r>
    </w:p>
    <w:p w14:paraId="7A208E96" w14:textId="77777777" w:rsidR="007B670C" w:rsidRDefault="007B670C" w:rsidP="00EE30B6">
      <w:pPr>
        <w:spacing w:after="0"/>
        <w:ind w:left="720"/>
        <w:rPr>
          <w:rFonts w:ascii="Arial" w:hAnsi="Arial" w:cs="Arial"/>
          <w:sz w:val="22"/>
          <w:szCs w:val="22"/>
        </w:rPr>
      </w:pPr>
    </w:p>
    <w:p w14:paraId="4CB911F6" w14:textId="77777777" w:rsidR="00581B7C" w:rsidRDefault="007B670C" w:rsidP="00E904E4">
      <w:pPr>
        <w:spacing w:after="0"/>
        <w:ind w:left="720"/>
        <w:jc w:val="both"/>
        <w:rPr>
          <w:rFonts w:ascii="Arial" w:hAnsi="Arial" w:cs="Arial"/>
          <w:color w:val="000000"/>
          <w:sz w:val="22"/>
          <w:szCs w:val="22"/>
        </w:rPr>
      </w:pPr>
      <w:r w:rsidRPr="008F6C91">
        <w:rPr>
          <w:rFonts w:ascii="Arial" w:hAnsi="Arial" w:cs="Arial"/>
          <w:color w:val="000000"/>
          <w:sz w:val="22"/>
          <w:szCs w:val="22"/>
        </w:rPr>
        <w:t>The OHSC fulfils its mandate by monitoring and enforcing compliance by health establishments with the norms and standards prescribed by the Minister of Health</w:t>
      </w:r>
      <w:r>
        <w:rPr>
          <w:rFonts w:ascii="Arial" w:hAnsi="Arial" w:cs="Arial"/>
          <w:color w:val="000000"/>
          <w:sz w:val="22"/>
          <w:szCs w:val="22"/>
        </w:rPr>
        <w:t xml:space="preserve">. </w:t>
      </w:r>
      <w:r w:rsidR="00F15B2A">
        <w:rPr>
          <w:rFonts w:ascii="Arial" w:hAnsi="Arial" w:cs="Arial"/>
          <w:color w:val="000000"/>
          <w:sz w:val="22"/>
          <w:szCs w:val="22"/>
        </w:rPr>
        <w:t xml:space="preserve">It </w:t>
      </w:r>
      <w:r w:rsidR="00E351EE">
        <w:rPr>
          <w:rFonts w:ascii="Arial" w:hAnsi="Arial" w:cs="Arial"/>
          <w:color w:val="000000"/>
          <w:sz w:val="22"/>
          <w:szCs w:val="22"/>
        </w:rPr>
        <w:t xml:space="preserve">is through the Health Ombud that complaints relating to non-compliance with those norms and standards are considered, investigated, and disposed of </w:t>
      </w:r>
      <w:r w:rsidRPr="008F6C91">
        <w:rPr>
          <w:rFonts w:ascii="Arial" w:hAnsi="Arial" w:cs="Arial"/>
          <w:color w:val="000000"/>
          <w:sz w:val="22"/>
          <w:szCs w:val="22"/>
        </w:rPr>
        <w:t xml:space="preserve">in a procedurally fair, economical, and expeditious manner. </w:t>
      </w:r>
    </w:p>
    <w:p w14:paraId="6E4B92D7" w14:textId="77777777" w:rsidR="00581B7C" w:rsidRDefault="00581B7C" w:rsidP="00E904E4">
      <w:pPr>
        <w:spacing w:after="0"/>
        <w:ind w:left="720"/>
        <w:jc w:val="both"/>
        <w:rPr>
          <w:rFonts w:ascii="Arial" w:hAnsi="Arial" w:cs="Arial"/>
          <w:color w:val="000000"/>
          <w:sz w:val="22"/>
          <w:szCs w:val="22"/>
        </w:rPr>
      </w:pPr>
    </w:p>
    <w:p w14:paraId="0BE2C10B" w14:textId="72F2F91C" w:rsidR="00E65BAC" w:rsidRPr="008F6C91" w:rsidRDefault="00581B7C" w:rsidP="00E904E4">
      <w:pPr>
        <w:spacing w:after="0"/>
        <w:ind w:left="720"/>
        <w:jc w:val="both"/>
        <w:rPr>
          <w:rFonts w:ascii="Arial" w:eastAsia="Aptos" w:hAnsi="Arial" w:cs="Arial"/>
          <w:sz w:val="22"/>
          <w:szCs w:val="22"/>
        </w:rPr>
      </w:pPr>
      <w:r>
        <w:rPr>
          <w:rFonts w:ascii="Arial" w:eastAsia="Aptos" w:hAnsi="Arial" w:cs="Arial"/>
          <w:sz w:val="22"/>
          <w:szCs w:val="22"/>
        </w:rPr>
        <w:t>According to Section 79 of the NHA, as amended, the OHSC is required to advise the Minister on matters related to norms and standards for the national health system. This includes reviewing these norms and standards, as well as any other issues that the Minister may refer to the OHSC.</w:t>
      </w:r>
      <w:r w:rsidR="00E65BAC" w:rsidRPr="008F6C91">
        <w:rPr>
          <w:rFonts w:ascii="Arial" w:eastAsia="Aptos" w:hAnsi="Arial" w:cs="Arial"/>
          <w:sz w:val="22"/>
          <w:szCs w:val="22"/>
        </w:rPr>
        <w:t xml:space="preserve"> </w:t>
      </w:r>
    </w:p>
    <w:p w14:paraId="5405E268" w14:textId="77777777" w:rsidR="001C17A3" w:rsidRDefault="001C17A3" w:rsidP="00EE30B6">
      <w:pPr>
        <w:spacing w:after="0"/>
        <w:ind w:left="720"/>
        <w:rPr>
          <w:rFonts w:ascii="Arial" w:hAnsi="Arial" w:cs="Arial"/>
          <w:sz w:val="22"/>
          <w:szCs w:val="22"/>
        </w:rPr>
      </w:pPr>
    </w:p>
    <w:p w14:paraId="37020E35" w14:textId="63111260" w:rsidR="001472D9" w:rsidRDefault="001472D9" w:rsidP="00EE30B6">
      <w:pPr>
        <w:spacing w:after="0"/>
        <w:ind w:left="720"/>
        <w:rPr>
          <w:rFonts w:ascii="Arial" w:hAnsi="Arial" w:cs="Arial"/>
          <w:sz w:val="22"/>
          <w:szCs w:val="22"/>
        </w:rPr>
      </w:pPr>
      <w:r w:rsidRPr="003D42F1">
        <w:rPr>
          <w:rFonts w:ascii="Arial" w:hAnsi="Arial" w:cs="Arial"/>
          <w:sz w:val="22"/>
          <w:szCs w:val="22"/>
        </w:rPr>
        <w:t>The 2018 Norms and Standards Regulations, implemented from 2019, established a foundation for quality assurance across health establishments. However, implementation experience (2019–2024), supported by a 2022 OHSC desktop review, identified key gaps:</w:t>
      </w:r>
    </w:p>
    <w:p w14:paraId="64E7CDFC" w14:textId="77777777" w:rsidR="001472D9" w:rsidRPr="00C1671B" w:rsidRDefault="001472D9" w:rsidP="00EE30B6">
      <w:pPr>
        <w:numPr>
          <w:ilvl w:val="0"/>
          <w:numId w:val="82"/>
        </w:numPr>
        <w:tabs>
          <w:tab w:val="clear" w:pos="1080"/>
        </w:tabs>
        <w:spacing w:after="0"/>
        <w:rPr>
          <w:rFonts w:ascii="Arial" w:hAnsi="Arial" w:cs="Arial"/>
          <w:sz w:val="22"/>
          <w:szCs w:val="22"/>
        </w:rPr>
      </w:pPr>
      <w:r w:rsidRPr="003D42F1">
        <w:rPr>
          <w:rFonts w:ascii="Arial" w:hAnsi="Arial" w:cs="Arial"/>
          <w:sz w:val="22"/>
          <w:szCs w:val="22"/>
        </w:rPr>
        <w:t xml:space="preserve">Limited </w:t>
      </w:r>
      <w:r w:rsidRPr="00C1671B">
        <w:rPr>
          <w:rFonts w:ascii="Arial" w:hAnsi="Arial" w:cs="Arial"/>
          <w:sz w:val="22"/>
          <w:szCs w:val="22"/>
        </w:rPr>
        <w:t>outcome-based measures</w:t>
      </w:r>
    </w:p>
    <w:p w14:paraId="2BD6285F" w14:textId="77777777" w:rsidR="001472D9" w:rsidRPr="003D42F1" w:rsidRDefault="001472D9" w:rsidP="00EE30B6">
      <w:pPr>
        <w:numPr>
          <w:ilvl w:val="0"/>
          <w:numId w:val="82"/>
        </w:numPr>
        <w:tabs>
          <w:tab w:val="clear" w:pos="1080"/>
        </w:tabs>
        <w:spacing w:after="0"/>
        <w:rPr>
          <w:rFonts w:ascii="Arial" w:hAnsi="Arial" w:cs="Arial"/>
          <w:sz w:val="22"/>
          <w:szCs w:val="22"/>
        </w:rPr>
      </w:pPr>
      <w:r w:rsidRPr="003D42F1">
        <w:rPr>
          <w:rFonts w:ascii="Arial" w:hAnsi="Arial" w:cs="Arial"/>
          <w:sz w:val="22"/>
          <w:szCs w:val="22"/>
        </w:rPr>
        <w:t xml:space="preserve">Incomplete coverage of </w:t>
      </w:r>
      <w:r w:rsidRPr="00C1671B">
        <w:rPr>
          <w:rFonts w:ascii="Arial" w:hAnsi="Arial" w:cs="Arial"/>
          <w:sz w:val="22"/>
          <w:szCs w:val="22"/>
        </w:rPr>
        <w:t>patient safety domains</w:t>
      </w:r>
    </w:p>
    <w:p w14:paraId="51D78699" w14:textId="77777777" w:rsidR="001472D9" w:rsidRPr="003D42F1" w:rsidRDefault="001472D9" w:rsidP="00EE30B6">
      <w:pPr>
        <w:numPr>
          <w:ilvl w:val="0"/>
          <w:numId w:val="82"/>
        </w:numPr>
        <w:tabs>
          <w:tab w:val="clear" w:pos="1080"/>
        </w:tabs>
        <w:spacing w:after="0"/>
        <w:rPr>
          <w:rFonts w:ascii="Arial" w:hAnsi="Arial" w:cs="Arial"/>
          <w:sz w:val="22"/>
          <w:szCs w:val="22"/>
        </w:rPr>
      </w:pPr>
      <w:r w:rsidRPr="003D42F1">
        <w:rPr>
          <w:rFonts w:ascii="Arial" w:hAnsi="Arial" w:cs="Arial"/>
          <w:sz w:val="22"/>
          <w:szCs w:val="22"/>
        </w:rPr>
        <w:t xml:space="preserve">Insufficient adaptability across </w:t>
      </w:r>
      <w:r w:rsidRPr="00C1671B">
        <w:rPr>
          <w:rFonts w:ascii="Arial" w:hAnsi="Arial" w:cs="Arial"/>
          <w:sz w:val="22"/>
          <w:szCs w:val="22"/>
        </w:rPr>
        <w:t>levels of care and service modalities</w:t>
      </w:r>
    </w:p>
    <w:p w14:paraId="54537D5D" w14:textId="77777777" w:rsidR="001472D9" w:rsidRDefault="001472D9" w:rsidP="00EE30B6">
      <w:pPr>
        <w:numPr>
          <w:ilvl w:val="0"/>
          <w:numId w:val="82"/>
        </w:numPr>
        <w:tabs>
          <w:tab w:val="clear" w:pos="1080"/>
        </w:tabs>
        <w:spacing w:after="0"/>
        <w:rPr>
          <w:rFonts w:ascii="Arial" w:hAnsi="Arial" w:cs="Arial"/>
          <w:sz w:val="22"/>
          <w:szCs w:val="22"/>
        </w:rPr>
      </w:pPr>
      <w:r w:rsidRPr="003D42F1">
        <w:rPr>
          <w:rFonts w:ascii="Arial" w:hAnsi="Arial" w:cs="Arial"/>
          <w:sz w:val="22"/>
          <w:szCs w:val="22"/>
        </w:rPr>
        <w:t xml:space="preserve">Need for </w:t>
      </w:r>
      <w:r w:rsidRPr="00C1671B">
        <w:rPr>
          <w:rFonts w:ascii="Arial" w:hAnsi="Arial" w:cs="Arial"/>
          <w:sz w:val="22"/>
          <w:szCs w:val="22"/>
        </w:rPr>
        <w:t>alignment with evolving frameworks</w:t>
      </w:r>
      <w:r w:rsidRPr="003D42F1">
        <w:rPr>
          <w:rFonts w:ascii="Arial" w:hAnsi="Arial" w:cs="Arial"/>
          <w:sz w:val="22"/>
          <w:szCs w:val="22"/>
        </w:rPr>
        <w:t>, including National Health Insurance (NHI)</w:t>
      </w:r>
    </w:p>
    <w:p w14:paraId="21EDACEF" w14:textId="77777777" w:rsidR="006353FA" w:rsidRPr="003D42F1" w:rsidRDefault="006353FA" w:rsidP="006353FA">
      <w:pPr>
        <w:spacing w:after="0"/>
        <w:ind w:left="1080"/>
        <w:rPr>
          <w:rFonts w:ascii="Arial" w:hAnsi="Arial" w:cs="Arial"/>
          <w:sz w:val="22"/>
          <w:szCs w:val="22"/>
        </w:rPr>
      </w:pPr>
    </w:p>
    <w:p w14:paraId="21FD3433" w14:textId="77777777" w:rsidR="001472D9" w:rsidRDefault="001472D9" w:rsidP="00EE30B6">
      <w:pPr>
        <w:spacing w:after="0"/>
        <w:ind w:left="720"/>
        <w:rPr>
          <w:rFonts w:ascii="Arial" w:hAnsi="Arial" w:cs="Arial"/>
          <w:sz w:val="22"/>
          <w:szCs w:val="22"/>
        </w:rPr>
      </w:pPr>
      <w:r w:rsidRPr="003D42F1">
        <w:rPr>
          <w:rFonts w:ascii="Arial" w:hAnsi="Arial" w:cs="Arial"/>
          <w:sz w:val="22"/>
          <w:szCs w:val="22"/>
        </w:rPr>
        <w:t xml:space="preserve">In response, a </w:t>
      </w:r>
      <w:r w:rsidRPr="00C1671B">
        <w:rPr>
          <w:rFonts w:ascii="Arial" w:hAnsi="Arial" w:cs="Arial"/>
          <w:sz w:val="22"/>
          <w:szCs w:val="22"/>
        </w:rPr>
        <w:t>Technical Working Group (TWG)</w:t>
      </w:r>
      <w:r w:rsidRPr="003D42F1">
        <w:rPr>
          <w:rFonts w:ascii="Arial" w:hAnsi="Arial" w:cs="Arial"/>
          <w:sz w:val="22"/>
          <w:szCs w:val="22"/>
        </w:rPr>
        <w:t xml:space="preserve"> was established in 2024 to lead a comprehensive regulatory review.</w:t>
      </w:r>
    </w:p>
    <w:p w14:paraId="20584B18" w14:textId="77777777" w:rsidR="006353FA" w:rsidRPr="003D42F1" w:rsidRDefault="006353FA" w:rsidP="00EE30B6">
      <w:pPr>
        <w:spacing w:after="0"/>
        <w:ind w:left="720"/>
        <w:rPr>
          <w:rFonts w:ascii="Arial" w:hAnsi="Arial" w:cs="Arial"/>
          <w:sz w:val="22"/>
          <w:szCs w:val="22"/>
        </w:rPr>
      </w:pPr>
    </w:p>
    <w:p w14:paraId="09C85316" w14:textId="77777777" w:rsidR="001472D9" w:rsidRDefault="001472D9" w:rsidP="00EE30B6">
      <w:pPr>
        <w:spacing w:after="0"/>
        <w:ind w:left="720"/>
        <w:rPr>
          <w:rFonts w:ascii="Arial" w:hAnsi="Arial" w:cs="Arial"/>
          <w:sz w:val="22"/>
          <w:szCs w:val="22"/>
        </w:rPr>
      </w:pPr>
      <w:r w:rsidRPr="003D42F1">
        <w:rPr>
          <w:rFonts w:ascii="Arial" w:hAnsi="Arial" w:cs="Arial"/>
          <w:sz w:val="22"/>
          <w:szCs w:val="22"/>
        </w:rPr>
        <w:t>This review aims to:</w:t>
      </w:r>
    </w:p>
    <w:p w14:paraId="65281C33" w14:textId="77777777" w:rsidR="001472D9" w:rsidRPr="00C1671B" w:rsidRDefault="001472D9" w:rsidP="00EE30B6">
      <w:pPr>
        <w:numPr>
          <w:ilvl w:val="0"/>
          <w:numId w:val="81"/>
        </w:numPr>
        <w:tabs>
          <w:tab w:val="clear" w:pos="1080"/>
        </w:tabs>
        <w:spacing w:after="0"/>
        <w:rPr>
          <w:rFonts w:ascii="Arial" w:hAnsi="Arial" w:cs="Arial"/>
          <w:sz w:val="22"/>
          <w:szCs w:val="22"/>
        </w:rPr>
      </w:pPr>
      <w:r w:rsidRPr="00C1671B">
        <w:rPr>
          <w:rFonts w:ascii="Arial" w:hAnsi="Arial" w:cs="Arial"/>
          <w:sz w:val="22"/>
          <w:szCs w:val="22"/>
        </w:rPr>
        <w:t>Strengthen patient safety and clinical outcomes</w:t>
      </w:r>
    </w:p>
    <w:p w14:paraId="4ECECCFC" w14:textId="77777777" w:rsidR="001472D9" w:rsidRPr="00C1671B" w:rsidRDefault="001472D9" w:rsidP="00EE30B6">
      <w:pPr>
        <w:numPr>
          <w:ilvl w:val="0"/>
          <w:numId w:val="81"/>
        </w:numPr>
        <w:tabs>
          <w:tab w:val="clear" w:pos="1080"/>
        </w:tabs>
        <w:spacing w:after="0"/>
        <w:rPr>
          <w:rFonts w:ascii="Arial" w:hAnsi="Arial" w:cs="Arial"/>
          <w:sz w:val="22"/>
          <w:szCs w:val="22"/>
        </w:rPr>
      </w:pPr>
      <w:r w:rsidRPr="00C1671B">
        <w:rPr>
          <w:rFonts w:ascii="Arial" w:hAnsi="Arial" w:cs="Arial"/>
          <w:sz w:val="22"/>
          <w:szCs w:val="22"/>
        </w:rPr>
        <w:t>Enable consistent, fair, and enforceable regulation</w:t>
      </w:r>
    </w:p>
    <w:p w14:paraId="6E9AAE12" w14:textId="77777777" w:rsidR="001472D9" w:rsidRPr="00C1671B" w:rsidRDefault="001472D9" w:rsidP="00EE30B6">
      <w:pPr>
        <w:numPr>
          <w:ilvl w:val="0"/>
          <w:numId w:val="81"/>
        </w:numPr>
        <w:tabs>
          <w:tab w:val="clear" w:pos="1080"/>
        </w:tabs>
        <w:spacing w:after="0"/>
        <w:rPr>
          <w:rFonts w:ascii="Arial" w:hAnsi="Arial" w:cs="Arial"/>
          <w:sz w:val="22"/>
          <w:szCs w:val="22"/>
        </w:rPr>
      </w:pPr>
      <w:r w:rsidRPr="00C1671B">
        <w:rPr>
          <w:rFonts w:ascii="Arial" w:hAnsi="Arial" w:cs="Arial"/>
          <w:sz w:val="22"/>
          <w:szCs w:val="22"/>
        </w:rPr>
        <w:t>Align with global best practices and local realities</w:t>
      </w:r>
    </w:p>
    <w:p w14:paraId="3F14D02A" w14:textId="77777777" w:rsidR="001472D9" w:rsidRPr="00C1671B" w:rsidRDefault="001472D9" w:rsidP="00EE30B6">
      <w:pPr>
        <w:numPr>
          <w:ilvl w:val="0"/>
          <w:numId w:val="81"/>
        </w:numPr>
        <w:tabs>
          <w:tab w:val="clear" w:pos="1080"/>
        </w:tabs>
        <w:spacing w:after="0"/>
        <w:rPr>
          <w:rFonts w:ascii="Arial" w:hAnsi="Arial" w:cs="Arial"/>
          <w:sz w:val="22"/>
          <w:szCs w:val="22"/>
        </w:rPr>
      </w:pPr>
      <w:r w:rsidRPr="00C1671B">
        <w:rPr>
          <w:rFonts w:ascii="Arial" w:hAnsi="Arial" w:cs="Arial"/>
          <w:sz w:val="22"/>
          <w:szCs w:val="22"/>
        </w:rPr>
        <w:t>Support system-wide reliability and resilience</w:t>
      </w:r>
    </w:p>
    <w:p w14:paraId="26986610" w14:textId="77777777" w:rsidR="00361CE8" w:rsidRPr="00EE30B6" w:rsidRDefault="00361CE8" w:rsidP="00EE30B6">
      <w:pPr>
        <w:spacing w:after="0"/>
        <w:ind w:left="426"/>
        <w:jc w:val="both"/>
        <w:rPr>
          <w:rFonts w:ascii="Arial" w:hAnsi="Arial" w:cs="Arial"/>
          <w:sz w:val="22"/>
          <w:szCs w:val="22"/>
        </w:rPr>
      </w:pPr>
    </w:p>
    <w:p w14:paraId="0B306EF4" w14:textId="243EB37B" w:rsidR="00631101" w:rsidRDefault="00361CE8" w:rsidP="00631101">
      <w:pPr>
        <w:pStyle w:val="ListParagraph"/>
        <w:numPr>
          <w:ilvl w:val="0"/>
          <w:numId w:val="49"/>
        </w:numPr>
        <w:spacing w:after="0" w:line="259" w:lineRule="auto"/>
        <w:jc w:val="both"/>
        <w:rPr>
          <w:rFonts w:ascii="Arial" w:hAnsi="Arial" w:cs="Arial"/>
          <w:b/>
          <w:bCs/>
          <w:sz w:val="22"/>
          <w:szCs w:val="22"/>
        </w:rPr>
      </w:pPr>
      <w:r w:rsidRPr="00E21C26">
        <w:rPr>
          <w:rFonts w:ascii="Arial" w:hAnsi="Arial" w:cs="Arial"/>
          <w:b/>
          <w:bCs/>
          <w:sz w:val="22"/>
          <w:szCs w:val="22"/>
        </w:rPr>
        <w:t xml:space="preserve">PURPOSE OF STAKEHOLDER MATRIX </w:t>
      </w:r>
    </w:p>
    <w:p w14:paraId="623A0B45" w14:textId="77777777" w:rsidR="00E21C26" w:rsidRPr="00E21C26" w:rsidRDefault="00E21C26" w:rsidP="00E21C26">
      <w:pPr>
        <w:pStyle w:val="ListParagraph"/>
        <w:spacing w:after="0" w:line="259" w:lineRule="auto"/>
        <w:jc w:val="both"/>
        <w:rPr>
          <w:rFonts w:ascii="Arial" w:hAnsi="Arial" w:cs="Arial"/>
          <w:b/>
          <w:bCs/>
          <w:sz w:val="22"/>
          <w:szCs w:val="22"/>
        </w:rPr>
      </w:pPr>
    </w:p>
    <w:p w14:paraId="59237CEA" w14:textId="77777777" w:rsidR="008335EC" w:rsidRDefault="008335EC" w:rsidP="00EE30B6">
      <w:pPr>
        <w:spacing w:after="0"/>
        <w:ind w:left="720"/>
        <w:rPr>
          <w:rFonts w:ascii="Arial" w:hAnsi="Arial" w:cs="Arial"/>
          <w:sz w:val="22"/>
          <w:szCs w:val="22"/>
        </w:rPr>
      </w:pPr>
      <w:r w:rsidRPr="003D42F1">
        <w:rPr>
          <w:rFonts w:ascii="Arial" w:hAnsi="Arial" w:cs="Arial"/>
          <w:sz w:val="22"/>
          <w:szCs w:val="22"/>
        </w:rPr>
        <w:t>The stakeholder matrix ensures a structured, transparent, and inclusive engagement process that supports:</w:t>
      </w:r>
    </w:p>
    <w:p w14:paraId="66587F0E" w14:textId="77777777" w:rsidR="006353FA" w:rsidRPr="003D42F1" w:rsidRDefault="006353FA" w:rsidP="00EE30B6">
      <w:pPr>
        <w:spacing w:after="0"/>
        <w:ind w:left="720"/>
        <w:rPr>
          <w:rFonts w:ascii="Arial" w:hAnsi="Arial" w:cs="Arial"/>
          <w:sz w:val="22"/>
          <w:szCs w:val="22"/>
        </w:rPr>
      </w:pPr>
    </w:p>
    <w:p w14:paraId="417C05D5" w14:textId="0345F0DE" w:rsidR="008335EC" w:rsidRPr="00C1671B" w:rsidRDefault="008335EC" w:rsidP="00EE30B6">
      <w:pPr>
        <w:numPr>
          <w:ilvl w:val="0"/>
          <w:numId w:val="80"/>
        </w:numPr>
        <w:tabs>
          <w:tab w:val="clear" w:pos="1080"/>
        </w:tabs>
        <w:spacing w:after="0"/>
        <w:rPr>
          <w:rFonts w:ascii="Arial" w:hAnsi="Arial" w:cs="Arial"/>
          <w:sz w:val="22"/>
          <w:szCs w:val="22"/>
        </w:rPr>
      </w:pPr>
      <w:r w:rsidRPr="00C1671B">
        <w:rPr>
          <w:rFonts w:ascii="Arial" w:hAnsi="Arial" w:cs="Arial"/>
          <w:sz w:val="22"/>
          <w:szCs w:val="22"/>
        </w:rPr>
        <w:t>Comprehensive representation of all affected stakeholders</w:t>
      </w:r>
      <w:r w:rsidR="00063B92" w:rsidRPr="00C1671B">
        <w:rPr>
          <w:rFonts w:ascii="Arial" w:hAnsi="Arial" w:cs="Arial"/>
          <w:sz w:val="22"/>
          <w:szCs w:val="22"/>
        </w:rPr>
        <w:t xml:space="preserve"> </w:t>
      </w:r>
    </w:p>
    <w:p w14:paraId="4DF89AA3" w14:textId="77777777" w:rsidR="008335EC" w:rsidRPr="00C1671B" w:rsidRDefault="008335EC" w:rsidP="00EE30B6">
      <w:pPr>
        <w:numPr>
          <w:ilvl w:val="0"/>
          <w:numId w:val="80"/>
        </w:numPr>
        <w:tabs>
          <w:tab w:val="clear" w:pos="1080"/>
        </w:tabs>
        <w:spacing w:after="0"/>
        <w:rPr>
          <w:rFonts w:ascii="Arial" w:hAnsi="Arial" w:cs="Arial"/>
          <w:sz w:val="22"/>
          <w:szCs w:val="22"/>
        </w:rPr>
      </w:pPr>
      <w:r w:rsidRPr="00C1671B">
        <w:rPr>
          <w:rFonts w:ascii="Arial" w:hAnsi="Arial" w:cs="Arial"/>
          <w:sz w:val="22"/>
          <w:szCs w:val="22"/>
        </w:rPr>
        <w:t>Integration of frontline, technical, and patient perspectives</w:t>
      </w:r>
    </w:p>
    <w:p w14:paraId="55514C62" w14:textId="77777777" w:rsidR="008335EC" w:rsidRPr="00C1671B" w:rsidRDefault="008335EC" w:rsidP="00EE30B6">
      <w:pPr>
        <w:numPr>
          <w:ilvl w:val="0"/>
          <w:numId w:val="80"/>
        </w:numPr>
        <w:tabs>
          <w:tab w:val="clear" w:pos="1080"/>
        </w:tabs>
        <w:spacing w:after="0"/>
        <w:rPr>
          <w:rFonts w:ascii="Arial" w:hAnsi="Arial" w:cs="Arial"/>
          <w:sz w:val="22"/>
          <w:szCs w:val="22"/>
        </w:rPr>
      </w:pPr>
      <w:r w:rsidRPr="00C1671B">
        <w:rPr>
          <w:rFonts w:ascii="Arial" w:hAnsi="Arial" w:cs="Arial"/>
          <w:sz w:val="22"/>
          <w:szCs w:val="22"/>
        </w:rPr>
        <w:t>Alignment with policy, operational realities, and implementation feasibility</w:t>
      </w:r>
    </w:p>
    <w:p w14:paraId="2AEC3E65" w14:textId="77777777" w:rsidR="008335EC" w:rsidRPr="00C1671B" w:rsidRDefault="008335EC" w:rsidP="00EE30B6">
      <w:pPr>
        <w:numPr>
          <w:ilvl w:val="0"/>
          <w:numId w:val="80"/>
        </w:numPr>
        <w:tabs>
          <w:tab w:val="clear" w:pos="1080"/>
        </w:tabs>
        <w:spacing w:after="0"/>
        <w:rPr>
          <w:rFonts w:ascii="Arial" w:hAnsi="Arial" w:cs="Arial"/>
          <w:sz w:val="22"/>
          <w:szCs w:val="22"/>
        </w:rPr>
      </w:pPr>
      <w:r w:rsidRPr="00C1671B">
        <w:rPr>
          <w:rFonts w:ascii="Arial" w:hAnsi="Arial" w:cs="Arial"/>
          <w:sz w:val="22"/>
          <w:szCs w:val="22"/>
        </w:rPr>
        <w:t>Strengthening legitimacy, compliance, and adoption</w:t>
      </w:r>
    </w:p>
    <w:p w14:paraId="1EDC3C51" w14:textId="77777777" w:rsidR="006353FA" w:rsidRDefault="006353FA" w:rsidP="00EE30B6">
      <w:pPr>
        <w:spacing w:after="0"/>
        <w:ind w:left="720"/>
        <w:rPr>
          <w:rFonts w:ascii="Arial" w:hAnsi="Arial" w:cs="Arial"/>
          <w:sz w:val="22"/>
          <w:szCs w:val="22"/>
        </w:rPr>
      </w:pPr>
    </w:p>
    <w:p w14:paraId="76C91D2F" w14:textId="6C0F37CA" w:rsidR="008335EC" w:rsidRDefault="008335EC" w:rsidP="00EE30B6">
      <w:pPr>
        <w:spacing w:after="0"/>
        <w:ind w:left="720"/>
        <w:rPr>
          <w:rFonts w:ascii="Arial" w:hAnsi="Arial" w:cs="Arial"/>
          <w:sz w:val="22"/>
          <w:szCs w:val="22"/>
        </w:rPr>
      </w:pPr>
      <w:r w:rsidRPr="003D42F1">
        <w:rPr>
          <w:rFonts w:ascii="Arial" w:hAnsi="Arial" w:cs="Arial"/>
          <w:sz w:val="22"/>
          <w:szCs w:val="22"/>
        </w:rPr>
        <w:t>The matrix supports:</w:t>
      </w:r>
    </w:p>
    <w:p w14:paraId="3CB42C9F" w14:textId="77777777" w:rsidR="006353FA" w:rsidRPr="003D42F1" w:rsidRDefault="006353FA" w:rsidP="00EE30B6">
      <w:pPr>
        <w:spacing w:after="0"/>
        <w:ind w:left="720"/>
        <w:rPr>
          <w:rFonts w:ascii="Arial" w:hAnsi="Arial" w:cs="Arial"/>
          <w:sz w:val="22"/>
          <w:szCs w:val="22"/>
        </w:rPr>
      </w:pPr>
    </w:p>
    <w:p w14:paraId="1C719255" w14:textId="30E52499" w:rsidR="008335EC" w:rsidRPr="003D42F1" w:rsidRDefault="008335EC" w:rsidP="00EE30B6">
      <w:pPr>
        <w:numPr>
          <w:ilvl w:val="0"/>
          <w:numId w:val="79"/>
        </w:numPr>
        <w:tabs>
          <w:tab w:val="clear" w:pos="1080"/>
        </w:tabs>
        <w:spacing w:after="0"/>
        <w:rPr>
          <w:rFonts w:ascii="Arial" w:hAnsi="Arial" w:cs="Arial"/>
          <w:sz w:val="22"/>
          <w:szCs w:val="22"/>
        </w:rPr>
      </w:pPr>
      <w:r w:rsidRPr="00285BDD">
        <w:rPr>
          <w:rFonts w:ascii="Arial" w:hAnsi="Arial" w:cs="Arial"/>
          <w:sz w:val="22"/>
          <w:szCs w:val="22"/>
        </w:rPr>
        <w:t>Deference to expertise</w:t>
      </w:r>
      <w:r w:rsidR="006646AD" w:rsidRPr="00285BDD">
        <w:rPr>
          <w:rFonts w:ascii="Arial" w:hAnsi="Arial" w:cs="Arial"/>
          <w:sz w:val="22"/>
          <w:szCs w:val="22"/>
        </w:rPr>
        <w:t>:</w:t>
      </w:r>
      <w:r w:rsidR="006646AD" w:rsidRPr="00EE30B6">
        <w:rPr>
          <w:rFonts w:ascii="Arial" w:hAnsi="Arial" w:cs="Arial"/>
          <w:sz w:val="22"/>
          <w:szCs w:val="22"/>
        </w:rPr>
        <w:t xml:space="preserve"> E</w:t>
      </w:r>
      <w:r w:rsidRPr="003D42F1">
        <w:rPr>
          <w:rFonts w:ascii="Arial" w:hAnsi="Arial" w:cs="Arial"/>
          <w:sz w:val="22"/>
          <w:szCs w:val="22"/>
        </w:rPr>
        <w:t>ngaging frontline clinicians and technical experts</w:t>
      </w:r>
    </w:p>
    <w:p w14:paraId="4C077CE7" w14:textId="6F4C045D" w:rsidR="008335EC" w:rsidRPr="003D42F1" w:rsidRDefault="008335EC" w:rsidP="00EE30B6">
      <w:pPr>
        <w:numPr>
          <w:ilvl w:val="0"/>
          <w:numId w:val="79"/>
        </w:numPr>
        <w:tabs>
          <w:tab w:val="clear" w:pos="1080"/>
        </w:tabs>
        <w:spacing w:after="0"/>
        <w:rPr>
          <w:rFonts w:ascii="Arial" w:hAnsi="Arial" w:cs="Arial"/>
          <w:sz w:val="22"/>
          <w:szCs w:val="22"/>
        </w:rPr>
      </w:pPr>
      <w:r w:rsidRPr="00285BDD">
        <w:rPr>
          <w:rFonts w:ascii="Arial" w:hAnsi="Arial" w:cs="Arial"/>
          <w:sz w:val="22"/>
          <w:szCs w:val="22"/>
        </w:rPr>
        <w:t>Reluctance to simplify</w:t>
      </w:r>
      <w:r w:rsidR="006646AD" w:rsidRPr="00285BDD">
        <w:rPr>
          <w:rFonts w:ascii="Arial" w:hAnsi="Arial" w:cs="Arial"/>
          <w:sz w:val="22"/>
          <w:szCs w:val="22"/>
        </w:rPr>
        <w:t>:</w:t>
      </w:r>
      <w:r w:rsidR="006646AD" w:rsidRPr="00EE30B6">
        <w:rPr>
          <w:rFonts w:ascii="Arial" w:hAnsi="Arial" w:cs="Arial"/>
          <w:sz w:val="22"/>
          <w:szCs w:val="22"/>
        </w:rPr>
        <w:t xml:space="preserve"> I</w:t>
      </w:r>
      <w:r w:rsidRPr="003D42F1">
        <w:rPr>
          <w:rFonts w:ascii="Arial" w:hAnsi="Arial" w:cs="Arial"/>
          <w:sz w:val="22"/>
          <w:szCs w:val="22"/>
        </w:rPr>
        <w:t>ncorporating diverse and conflicting perspectives</w:t>
      </w:r>
    </w:p>
    <w:p w14:paraId="564F8255" w14:textId="1A1214D8" w:rsidR="008335EC" w:rsidRPr="003D42F1" w:rsidRDefault="008335EC" w:rsidP="00EE30B6">
      <w:pPr>
        <w:numPr>
          <w:ilvl w:val="0"/>
          <w:numId w:val="79"/>
        </w:numPr>
        <w:tabs>
          <w:tab w:val="clear" w:pos="1080"/>
        </w:tabs>
        <w:spacing w:after="0"/>
        <w:rPr>
          <w:rFonts w:ascii="Arial" w:hAnsi="Arial" w:cs="Arial"/>
          <w:sz w:val="22"/>
          <w:szCs w:val="22"/>
        </w:rPr>
      </w:pPr>
      <w:r w:rsidRPr="00285BDD">
        <w:rPr>
          <w:rFonts w:ascii="Arial" w:hAnsi="Arial" w:cs="Arial"/>
          <w:sz w:val="22"/>
          <w:szCs w:val="22"/>
        </w:rPr>
        <w:t>Commitment to resilience</w:t>
      </w:r>
      <w:r w:rsidR="002D56E4" w:rsidRPr="00285BDD">
        <w:rPr>
          <w:rFonts w:ascii="Arial" w:hAnsi="Arial" w:cs="Arial"/>
          <w:sz w:val="22"/>
          <w:szCs w:val="22"/>
        </w:rPr>
        <w:t>:</w:t>
      </w:r>
      <w:r w:rsidR="002D56E4" w:rsidRPr="00EE30B6">
        <w:rPr>
          <w:rFonts w:ascii="Arial" w:hAnsi="Arial" w:cs="Arial"/>
          <w:sz w:val="22"/>
          <w:szCs w:val="22"/>
        </w:rPr>
        <w:t xml:space="preserve"> I</w:t>
      </w:r>
      <w:r w:rsidRPr="003D42F1">
        <w:rPr>
          <w:rFonts w:ascii="Arial" w:hAnsi="Arial" w:cs="Arial"/>
          <w:sz w:val="22"/>
          <w:szCs w:val="22"/>
        </w:rPr>
        <w:t>dentifying implementation risks early</w:t>
      </w:r>
    </w:p>
    <w:p w14:paraId="1B7F4D08" w14:textId="77777777" w:rsidR="00F83F7A" w:rsidRPr="00EE30B6" w:rsidRDefault="00F83F7A" w:rsidP="00EE30B6">
      <w:pPr>
        <w:spacing w:after="0" w:line="259" w:lineRule="auto"/>
        <w:jc w:val="both"/>
        <w:rPr>
          <w:rFonts w:ascii="Arial" w:hAnsi="Arial" w:cs="Arial"/>
          <w:sz w:val="22"/>
          <w:szCs w:val="22"/>
        </w:rPr>
      </w:pPr>
    </w:p>
    <w:p w14:paraId="7DBAEED0" w14:textId="1BA82BC2" w:rsidR="00F83F7A" w:rsidRPr="00EE30B6" w:rsidRDefault="00F83F7A" w:rsidP="00EE30B6">
      <w:pPr>
        <w:pStyle w:val="ListParagraph"/>
        <w:numPr>
          <w:ilvl w:val="0"/>
          <w:numId w:val="49"/>
        </w:numPr>
        <w:spacing w:after="0" w:line="259" w:lineRule="auto"/>
        <w:jc w:val="both"/>
        <w:rPr>
          <w:rFonts w:ascii="Arial" w:hAnsi="Arial" w:cs="Arial"/>
          <w:b/>
          <w:bCs/>
          <w:sz w:val="22"/>
          <w:szCs w:val="22"/>
        </w:rPr>
      </w:pPr>
      <w:r w:rsidRPr="00EE30B6">
        <w:rPr>
          <w:rFonts w:ascii="Arial" w:hAnsi="Arial" w:cs="Arial"/>
          <w:b/>
          <w:bCs/>
          <w:sz w:val="22"/>
          <w:szCs w:val="22"/>
        </w:rPr>
        <w:t>STAKEHOLDER CATEGORI</w:t>
      </w:r>
      <w:r w:rsidR="005A58D6">
        <w:rPr>
          <w:rFonts w:ascii="Arial" w:hAnsi="Arial" w:cs="Arial"/>
          <w:b/>
          <w:bCs/>
          <w:sz w:val="22"/>
          <w:szCs w:val="22"/>
        </w:rPr>
        <w:t>S</w:t>
      </w:r>
      <w:r w:rsidRPr="00EE30B6">
        <w:rPr>
          <w:rFonts w:ascii="Arial" w:hAnsi="Arial" w:cs="Arial"/>
          <w:b/>
          <w:bCs/>
          <w:sz w:val="22"/>
          <w:szCs w:val="22"/>
        </w:rPr>
        <w:t>ATION FRAMEWORK</w:t>
      </w:r>
    </w:p>
    <w:p w14:paraId="0768A9A3" w14:textId="77777777" w:rsidR="00F83F7A" w:rsidRPr="00EE30B6" w:rsidRDefault="00F83F7A" w:rsidP="00EE30B6">
      <w:pPr>
        <w:pStyle w:val="ListParagraph"/>
        <w:spacing w:after="0" w:line="259" w:lineRule="auto"/>
        <w:jc w:val="both"/>
        <w:rPr>
          <w:rFonts w:ascii="Arial" w:hAnsi="Arial" w:cs="Arial"/>
          <w:b/>
          <w:bCs/>
          <w:sz w:val="22"/>
          <w:szCs w:val="22"/>
        </w:rPr>
      </w:pPr>
    </w:p>
    <w:p w14:paraId="5540804B" w14:textId="77777777" w:rsidR="00F83F7A" w:rsidRPr="00EE30B6" w:rsidRDefault="00F83F7A" w:rsidP="00EE30B6">
      <w:pPr>
        <w:pStyle w:val="ListParagraph"/>
        <w:spacing w:after="0" w:line="259" w:lineRule="auto"/>
        <w:jc w:val="both"/>
        <w:rPr>
          <w:rFonts w:ascii="Arial" w:hAnsi="Arial" w:cs="Arial"/>
          <w:sz w:val="22"/>
          <w:szCs w:val="22"/>
        </w:rPr>
      </w:pPr>
      <w:r w:rsidRPr="00EE30B6">
        <w:rPr>
          <w:rFonts w:ascii="Arial" w:hAnsi="Arial" w:cs="Arial"/>
          <w:sz w:val="22"/>
          <w:szCs w:val="22"/>
        </w:rPr>
        <w:t>To support effective engagement consultation, stakeholders are grouped into:</w:t>
      </w:r>
    </w:p>
    <w:p w14:paraId="2686B249" w14:textId="77777777" w:rsidR="00F83F7A" w:rsidRPr="00EE30B6" w:rsidRDefault="00F83F7A" w:rsidP="00EE30B6">
      <w:pPr>
        <w:pStyle w:val="ListParagraph"/>
        <w:spacing w:after="0" w:line="259" w:lineRule="auto"/>
        <w:jc w:val="both"/>
        <w:rPr>
          <w:rFonts w:ascii="Arial" w:hAnsi="Arial" w:cs="Arial"/>
          <w:sz w:val="22"/>
          <w:szCs w:val="22"/>
        </w:rPr>
      </w:pPr>
    </w:p>
    <w:p w14:paraId="5997216B" w14:textId="77777777" w:rsidR="00114007"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Regulatory </w:t>
      </w:r>
    </w:p>
    <w:p w14:paraId="187269B9" w14:textId="7B2F1DCC"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Governance </w:t>
      </w:r>
    </w:p>
    <w:p w14:paraId="3E0A4402" w14:textId="77777777" w:rsidR="00114007"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Policy </w:t>
      </w:r>
    </w:p>
    <w:p w14:paraId="792F18A2" w14:textId="4F04DDCA" w:rsidR="00F83F7A" w:rsidRPr="00EE30B6" w:rsidRDefault="001733C6"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Healthcare </w:t>
      </w:r>
      <w:r w:rsidR="00F83F7A" w:rsidRPr="00EE30B6">
        <w:rPr>
          <w:rFonts w:ascii="Arial" w:hAnsi="Arial" w:cs="Arial"/>
          <w:sz w:val="22"/>
          <w:szCs w:val="22"/>
        </w:rPr>
        <w:t xml:space="preserve">Sector Providers </w:t>
      </w:r>
    </w:p>
    <w:p w14:paraId="1ED0E4AE" w14:textId="1822A4D3"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Healthcare Workforce </w:t>
      </w:r>
      <w:r w:rsidR="001A532B" w:rsidRPr="00EE30B6">
        <w:rPr>
          <w:rFonts w:ascii="Arial" w:hAnsi="Arial" w:cs="Arial"/>
          <w:sz w:val="22"/>
          <w:szCs w:val="22"/>
        </w:rPr>
        <w:t>and</w:t>
      </w:r>
      <w:r w:rsidRPr="00EE30B6">
        <w:rPr>
          <w:rFonts w:ascii="Arial" w:hAnsi="Arial" w:cs="Arial"/>
          <w:sz w:val="22"/>
          <w:szCs w:val="22"/>
        </w:rPr>
        <w:t xml:space="preserve"> Professional Bodies </w:t>
      </w:r>
    </w:p>
    <w:p w14:paraId="620449A0" w14:textId="77777777" w:rsidR="00114007"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Patients </w:t>
      </w:r>
    </w:p>
    <w:p w14:paraId="4EE1BB5B" w14:textId="209A7EEF"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Civil Society </w:t>
      </w:r>
    </w:p>
    <w:p w14:paraId="44DD6B39" w14:textId="7C80305B"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Academic </w:t>
      </w:r>
      <w:r w:rsidR="001A532B" w:rsidRPr="00EE30B6">
        <w:rPr>
          <w:rFonts w:ascii="Arial" w:hAnsi="Arial" w:cs="Arial"/>
          <w:sz w:val="22"/>
          <w:szCs w:val="22"/>
        </w:rPr>
        <w:t>and</w:t>
      </w:r>
      <w:r w:rsidRPr="00EE30B6">
        <w:rPr>
          <w:rFonts w:ascii="Arial" w:hAnsi="Arial" w:cs="Arial"/>
          <w:sz w:val="22"/>
          <w:szCs w:val="22"/>
        </w:rPr>
        <w:t xml:space="preserve"> Research Institutions </w:t>
      </w:r>
    </w:p>
    <w:p w14:paraId="7D674963" w14:textId="5EB5F2E3"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Quality </w:t>
      </w:r>
      <w:r w:rsidR="001A532B" w:rsidRPr="00EE30B6">
        <w:rPr>
          <w:rFonts w:ascii="Arial" w:hAnsi="Arial" w:cs="Arial"/>
          <w:sz w:val="22"/>
          <w:szCs w:val="22"/>
        </w:rPr>
        <w:t>and</w:t>
      </w:r>
      <w:r w:rsidRPr="00EE30B6">
        <w:rPr>
          <w:rFonts w:ascii="Arial" w:hAnsi="Arial" w:cs="Arial"/>
          <w:sz w:val="22"/>
          <w:szCs w:val="22"/>
        </w:rPr>
        <w:t xml:space="preserve"> Accreditation Bodies </w:t>
      </w:r>
    </w:p>
    <w:p w14:paraId="7E775971" w14:textId="46926F0F"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Support Services </w:t>
      </w:r>
      <w:r w:rsidR="001A532B" w:rsidRPr="00EE30B6">
        <w:rPr>
          <w:rFonts w:ascii="Arial" w:hAnsi="Arial" w:cs="Arial"/>
          <w:sz w:val="22"/>
          <w:szCs w:val="22"/>
        </w:rPr>
        <w:t>and</w:t>
      </w:r>
      <w:r w:rsidRPr="00EE30B6">
        <w:rPr>
          <w:rFonts w:ascii="Arial" w:hAnsi="Arial" w:cs="Arial"/>
          <w:sz w:val="22"/>
          <w:szCs w:val="22"/>
        </w:rPr>
        <w:t xml:space="preserve"> Industry Partners </w:t>
      </w:r>
    </w:p>
    <w:p w14:paraId="43AF3544" w14:textId="4502A6E8" w:rsidR="00F83F7A" w:rsidRPr="00EE30B6" w:rsidRDefault="00F83F7A" w:rsidP="00EE30B6">
      <w:pPr>
        <w:pStyle w:val="ListParagraph"/>
        <w:numPr>
          <w:ilvl w:val="0"/>
          <w:numId w:val="73"/>
        </w:numPr>
        <w:spacing w:after="0" w:line="259" w:lineRule="auto"/>
        <w:jc w:val="both"/>
        <w:rPr>
          <w:rFonts w:ascii="Arial" w:hAnsi="Arial" w:cs="Arial"/>
          <w:sz w:val="22"/>
          <w:szCs w:val="22"/>
        </w:rPr>
      </w:pPr>
      <w:r w:rsidRPr="00EE30B6">
        <w:rPr>
          <w:rFonts w:ascii="Arial" w:hAnsi="Arial" w:cs="Arial"/>
          <w:sz w:val="22"/>
          <w:szCs w:val="22"/>
        </w:rPr>
        <w:t xml:space="preserve">International </w:t>
      </w:r>
      <w:r w:rsidR="001A532B" w:rsidRPr="00EE30B6">
        <w:rPr>
          <w:rFonts w:ascii="Arial" w:hAnsi="Arial" w:cs="Arial"/>
          <w:sz w:val="22"/>
          <w:szCs w:val="22"/>
        </w:rPr>
        <w:t>and</w:t>
      </w:r>
      <w:r w:rsidRPr="00EE30B6">
        <w:rPr>
          <w:rFonts w:ascii="Arial" w:hAnsi="Arial" w:cs="Arial"/>
          <w:sz w:val="22"/>
          <w:szCs w:val="22"/>
        </w:rPr>
        <w:t xml:space="preserve"> Development Partners</w:t>
      </w:r>
    </w:p>
    <w:p w14:paraId="3CFFD9F9" w14:textId="77777777" w:rsidR="00F83F7A" w:rsidRPr="00EE30B6" w:rsidRDefault="00F83F7A" w:rsidP="00EE30B6">
      <w:pPr>
        <w:spacing w:after="0" w:line="259" w:lineRule="auto"/>
        <w:jc w:val="both"/>
        <w:rPr>
          <w:rFonts w:ascii="Arial" w:hAnsi="Arial" w:cs="Arial"/>
          <w:sz w:val="22"/>
          <w:szCs w:val="22"/>
        </w:rPr>
      </w:pPr>
    </w:p>
    <w:p w14:paraId="0941F877" w14:textId="5FB8D284" w:rsidR="00372CD1" w:rsidRPr="00EE30B6" w:rsidRDefault="004A1D6D" w:rsidP="00EE30B6">
      <w:pPr>
        <w:pStyle w:val="ListParagraph"/>
        <w:numPr>
          <w:ilvl w:val="0"/>
          <w:numId w:val="49"/>
        </w:numPr>
        <w:spacing w:after="0" w:line="259" w:lineRule="auto"/>
        <w:jc w:val="both"/>
        <w:rPr>
          <w:rFonts w:ascii="Arial" w:hAnsi="Arial" w:cs="Arial"/>
          <w:b/>
          <w:bCs/>
          <w:sz w:val="22"/>
          <w:szCs w:val="22"/>
        </w:rPr>
      </w:pPr>
      <w:r w:rsidRPr="00EE30B6">
        <w:rPr>
          <w:rFonts w:ascii="Arial" w:hAnsi="Arial" w:cs="Arial"/>
          <w:b/>
          <w:bCs/>
          <w:sz w:val="22"/>
          <w:szCs w:val="22"/>
        </w:rPr>
        <w:t>CORE PHASES OR APPROACH TO THE ENGAGEMENT</w:t>
      </w:r>
    </w:p>
    <w:tbl>
      <w:tblPr>
        <w:tblStyle w:val="TableGrid"/>
        <w:tblW w:w="10490" w:type="dxa"/>
        <w:tblInd w:w="-5" w:type="dxa"/>
        <w:tblLook w:val="04A0" w:firstRow="1" w:lastRow="0" w:firstColumn="1" w:lastColumn="0" w:noHBand="0" w:noVBand="1"/>
      </w:tblPr>
      <w:tblGrid>
        <w:gridCol w:w="2977"/>
        <w:gridCol w:w="3223"/>
        <w:gridCol w:w="2745"/>
        <w:gridCol w:w="1545"/>
      </w:tblGrid>
      <w:tr w:rsidR="004B78DC" w:rsidRPr="00EE30B6" w14:paraId="149F09D3" w14:textId="77777777" w:rsidTr="00F22E1D">
        <w:trPr>
          <w:trHeight w:val="456"/>
          <w:tblHeader/>
        </w:trPr>
        <w:tc>
          <w:tcPr>
            <w:tcW w:w="2977" w:type="dxa"/>
            <w:shd w:val="clear" w:color="auto" w:fill="196B24" w:themeFill="accent3"/>
            <w:hideMark/>
          </w:tcPr>
          <w:p w14:paraId="062BBC58" w14:textId="77777777" w:rsidR="00CD72AD" w:rsidRPr="00BA7A1A" w:rsidRDefault="00CD72AD" w:rsidP="00EE30B6">
            <w:pPr>
              <w:spacing w:line="278" w:lineRule="auto"/>
              <w:rPr>
                <w:rFonts w:ascii="Arial" w:hAnsi="Arial" w:cs="Arial"/>
                <w:b/>
                <w:bCs/>
                <w:color w:val="FFFFFF" w:themeColor="background1"/>
                <w:sz w:val="22"/>
                <w:szCs w:val="22"/>
              </w:rPr>
            </w:pPr>
            <w:r w:rsidRPr="00BA7A1A">
              <w:rPr>
                <w:rFonts w:ascii="Arial" w:hAnsi="Arial" w:cs="Arial"/>
                <w:b/>
                <w:bCs/>
                <w:color w:val="FFFFFF" w:themeColor="background1"/>
                <w:sz w:val="22"/>
                <w:szCs w:val="22"/>
              </w:rPr>
              <w:t>Phase</w:t>
            </w:r>
          </w:p>
        </w:tc>
        <w:tc>
          <w:tcPr>
            <w:tcW w:w="3223" w:type="dxa"/>
            <w:shd w:val="clear" w:color="auto" w:fill="196B24" w:themeFill="accent3"/>
            <w:hideMark/>
          </w:tcPr>
          <w:p w14:paraId="56E529E6" w14:textId="77777777" w:rsidR="00CD72AD" w:rsidRPr="00BA7A1A" w:rsidRDefault="00CD72AD" w:rsidP="00EE30B6">
            <w:pPr>
              <w:spacing w:line="278" w:lineRule="auto"/>
              <w:rPr>
                <w:rFonts w:ascii="Arial" w:hAnsi="Arial" w:cs="Arial"/>
                <w:b/>
                <w:bCs/>
                <w:color w:val="FFFFFF" w:themeColor="background1"/>
                <w:sz w:val="22"/>
                <w:szCs w:val="22"/>
              </w:rPr>
            </w:pPr>
            <w:r w:rsidRPr="00BA7A1A">
              <w:rPr>
                <w:rFonts w:ascii="Arial" w:hAnsi="Arial" w:cs="Arial"/>
                <w:b/>
                <w:bCs/>
                <w:color w:val="FFFFFF" w:themeColor="background1"/>
                <w:sz w:val="22"/>
                <w:szCs w:val="22"/>
              </w:rPr>
              <w:t>Key Activities</w:t>
            </w:r>
          </w:p>
        </w:tc>
        <w:tc>
          <w:tcPr>
            <w:tcW w:w="2745" w:type="dxa"/>
            <w:shd w:val="clear" w:color="auto" w:fill="196B24" w:themeFill="accent3"/>
            <w:hideMark/>
          </w:tcPr>
          <w:p w14:paraId="308543A8" w14:textId="77777777" w:rsidR="00CD72AD" w:rsidRPr="00BA7A1A" w:rsidRDefault="00CD72AD" w:rsidP="00EE30B6">
            <w:pPr>
              <w:spacing w:line="278" w:lineRule="auto"/>
              <w:rPr>
                <w:rFonts w:ascii="Arial" w:hAnsi="Arial" w:cs="Arial"/>
                <w:b/>
                <w:bCs/>
                <w:color w:val="FFFFFF" w:themeColor="background1"/>
                <w:sz w:val="22"/>
                <w:szCs w:val="22"/>
              </w:rPr>
            </w:pPr>
            <w:r w:rsidRPr="00BA7A1A">
              <w:rPr>
                <w:rFonts w:ascii="Arial" w:hAnsi="Arial" w:cs="Arial"/>
                <w:b/>
                <w:bCs/>
                <w:color w:val="FFFFFF" w:themeColor="background1"/>
                <w:sz w:val="22"/>
                <w:szCs w:val="22"/>
              </w:rPr>
              <w:t>Purpose</w:t>
            </w:r>
          </w:p>
        </w:tc>
        <w:tc>
          <w:tcPr>
            <w:tcW w:w="1545" w:type="dxa"/>
            <w:shd w:val="clear" w:color="auto" w:fill="196B24" w:themeFill="accent3"/>
            <w:hideMark/>
          </w:tcPr>
          <w:p w14:paraId="03815B7A" w14:textId="77777777" w:rsidR="00CD72AD" w:rsidRPr="00BA7A1A" w:rsidRDefault="00CD72AD" w:rsidP="00EE30B6">
            <w:pPr>
              <w:spacing w:line="278" w:lineRule="auto"/>
              <w:rPr>
                <w:rFonts w:ascii="Arial" w:hAnsi="Arial" w:cs="Arial"/>
                <w:b/>
                <w:bCs/>
                <w:color w:val="FFFFFF" w:themeColor="background1"/>
                <w:sz w:val="22"/>
                <w:szCs w:val="22"/>
              </w:rPr>
            </w:pPr>
            <w:r w:rsidRPr="00BA7A1A">
              <w:rPr>
                <w:rFonts w:ascii="Arial" w:hAnsi="Arial" w:cs="Arial"/>
                <w:b/>
                <w:bCs/>
                <w:color w:val="FFFFFF" w:themeColor="background1"/>
                <w:sz w:val="22"/>
                <w:szCs w:val="22"/>
              </w:rPr>
              <w:t>Timeline</w:t>
            </w:r>
          </w:p>
        </w:tc>
      </w:tr>
      <w:tr w:rsidR="004B78DC" w:rsidRPr="00EE30B6" w14:paraId="35FD5E15" w14:textId="77777777" w:rsidTr="003F00B9">
        <w:trPr>
          <w:trHeight w:val="753"/>
        </w:trPr>
        <w:tc>
          <w:tcPr>
            <w:tcW w:w="2977" w:type="dxa"/>
            <w:hideMark/>
          </w:tcPr>
          <w:p w14:paraId="3448A777"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1. Planning &amp; Mapping</w:t>
            </w:r>
          </w:p>
        </w:tc>
        <w:tc>
          <w:tcPr>
            <w:tcW w:w="3223" w:type="dxa"/>
            <w:hideMark/>
          </w:tcPr>
          <w:p w14:paraId="624D4277"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Stakeholder identification, influence analysis</w:t>
            </w:r>
          </w:p>
        </w:tc>
        <w:tc>
          <w:tcPr>
            <w:tcW w:w="2745" w:type="dxa"/>
            <w:hideMark/>
          </w:tcPr>
          <w:p w14:paraId="48FBBEF3"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Ensure inclusivity and prioritisation</w:t>
            </w:r>
          </w:p>
        </w:tc>
        <w:tc>
          <w:tcPr>
            <w:tcW w:w="1545" w:type="dxa"/>
            <w:hideMark/>
          </w:tcPr>
          <w:p w14:paraId="42848843" w14:textId="60A829EB" w:rsidR="00DB78C2" w:rsidRPr="00EE30B6" w:rsidRDefault="00CD72AD" w:rsidP="00EE30B6">
            <w:pPr>
              <w:spacing w:line="278" w:lineRule="auto"/>
              <w:rPr>
                <w:rFonts w:ascii="Arial" w:hAnsi="Arial" w:cs="Arial"/>
                <w:sz w:val="22"/>
                <w:szCs w:val="22"/>
              </w:rPr>
            </w:pPr>
            <w:r w:rsidRPr="003D42F1">
              <w:rPr>
                <w:rFonts w:ascii="Arial" w:hAnsi="Arial" w:cs="Arial"/>
                <w:sz w:val="22"/>
                <w:szCs w:val="22"/>
              </w:rPr>
              <w:t xml:space="preserve">Completed </w:t>
            </w:r>
          </w:p>
          <w:p w14:paraId="7CD94372" w14:textId="61137536"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(Dec 2025)</w:t>
            </w:r>
          </w:p>
        </w:tc>
      </w:tr>
      <w:tr w:rsidR="004B78DC" w:rsidRPr="00EE30B6" w14:paraId="0F43AECD" w14:textId="77777777" w:rsidTr="003F00B9">
        <w:trPr>
          <w:trHeight w:val="743"/>
        </w:trPr>
        <w:tc>
          <w:tcPr>
            <w:tcW w:w="2977" w:type="dxa"/>
            <w:hideMark/>
          </w:tcPr>
          <w:p w14:paraId="540F143C"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2. Consultation Design</w:t>
            </w:r>
          </w:p>
        </w:tc>
        <w:tc>
          <w:tcPr>
            <w:tcW w:w="3223" w:type="dxa"/>
            <w:hideMark/>
          </w:tcPr>
          <w:p w14:paraId="61881C02"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Engagement planning, materials development</w:t>
            </w:r>
          </w:p>
        </w:tc>
        <w:tc>
          <w:tcPr>
            <w:tcW w:w="2745" w:type="dxa"/>
            <w:hideMark/>
          </w:tcPr>
          <w:p w14:paraId="3DA76D3E"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Standardise engagement approach</w:t>
            </w:r>
          </w:p>
        </w:tc>
        <w:tc>
          <w:tcPr>
            <w:tcW w:w="1545" w:type="dxa"/>
            <w:hideMark/>
          </w:tcPr>
          <w:p w14:paraId="5B16A84E" w14:textId="6826337E" w:rsidR="00CD72AD" w:rsidRPr="003D42F1" w:rsidRDefault="00460EF8" w:rsidP="00EE30B6">
            <w:pPr>
              <w:spacing w:line="278" w:lineRule="auto"/>
              <w:rPr>
                <w:rFonts w:ascii="Arial" w:hAnsi="Arial" w:cs="Arial"/>
                <w:sz w:val="22"/>
                <w:szCs w:val="22"/>
              </w:rPr>
            </w:pPr>
            <w:r>
              <w:rPr>
                <w:rFonts w:ascii="Arial" w:hAnsi="Arial" w:cs="Arial"/>
                <w:sz w:val="22"/>
                <w:szCs w:val="22"/>
              </w:rPr>
              <w:t>April</w:t>
            </w:r>
            <w:r w:rsidR="00CD72AD" w:rsidRPr="003D42F1">
              <w:rPr>
                <w:rFonts w:ascii="Arial" w:hAnsi="Arial" w:cs="Arial"/>
                <w:sz w:val="22"/>
                <w:szCs w:val="22"/>
              </w:rPr>
              <w:t xml:space="preserve"> 2026</w:t>
            </w:r>
          </w:p>
        </w:tc>
      </w:tr>
      <w:tr w:rsidR="004B78DC" w:rsidRPr="00EE30B6" w14:paraId="6E712AFF" w14:textId="77777777" w:rsidTr="003F00B9">
        <w:trPr>
          <w:trHeight w:val="753"/>
        </w:trPr>
        <w:tc>
          <w:tcPr>
            <w:tcW w:w="2977" w:type="dxa"/>
            <w:hideMark/>
          </w:tcPr>
          <w:p w14:paraId="3295A89E"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3. Pre-Consultation Communication</w:t>
            </w:r>
          </w:p>
        </w:tc>
        <w:tc>
          <w:tcPr>
            <w:tcW w:w="3223" w:type="dxa"/>
            <w:hideMark/>
          </w:tcPr>
          <w:p w14:paraId="32728D71"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Invitations, briefing packs</w:t>
            </w:r>
          </w:p>
        </w:tc>
        <w:tc>
          <w:tcPr>
            <w:tcW w:w="2745" w:type="dxa"/>
            <w:hideMark/>
          </w:tcPr>
          <w:p w14:paraId="6FA8EBEF" w14:textId="057B2A53"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 xml:space="preserve">Improve </w:t>
            </w:r>
            <w:r w:rsidR="00DB78C2" w:rsidRPr="00EE30B6">
              <w:rPr>
                <w:rFonts w:ascii="Arial" w:hAnsi="Arial" w:cs="Arial"/>
                <w:sz w:val="22"/>
                <w:szCs w:val="22"/>
              </w:rPr>
              <w:t xml:space="preserve">the </w:t>
            </w:r>
            <w:r w:rsidRPr="003D42F1">
              <w:rPr>
                <w:rFonts w:ascii="Arial" w:hAnsi="Arial" w:cs="Arial"/>
                <w:sz w:val="22"/>
                <w:szCs w:val="22"/>
              </w:rPr>
              <w:t>quality of input</w:t>
            </w:r>
          </w:p>
        </w:tc>
        <w:tc>
          <w:tcPr>
            <w:tcW w:w="1545" w:type="dxa"/>
            <w:hideMark/>
          </w:tcPr>
          <w:p w14:paraId="3E701F65" w14:textId="11CB15B0"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Apr 2026</w:t>
            </w:r>
          </w:p>
        </w:tc>
      </w:tr>
      <w:tr w:rsidR="004B78DC" w:rsidRPr="00EE30B6" w14:paraId="7FD8098B" w14:textId="77777777" w:rsidTr="003F00B9">
        <w:trPr>
          <w:trHeight w:val="753"/>
        </w:trPr>
        <w:tc>
          <w:tcPr>
            <w:tcW w:w="2977" w:type="dxa"/>
            <w:hideMark/>
          </w:tcPr>
          <w:p w14:paraId="068B7984"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4. Stakeholder Consultations</w:t>
            </w:r>
          </w:p>
        </w:tc>
        <w:tc>
          <w:tcPr>
            <w:tcW w:w="3223" w:type="dxa"/>
            <w:hideMark/>
          </w:tcPr>
          <w:p w14:paraId="2FC1809D" w14:textId="04F85E40" w:rsidR="00CD72AD" w:rsidRPr="003D42F1" w:rsidRDefault="00A029F2" w:rsidP="00EE30B6">
            <w:pPr>
              <w:spacing w:line="278" w:lineRule="auto"/>
              <w:rPr>
                <w:rFonts w:ascii="Arial" w:hAnsi="Arial" w:cs="Arial"/>
                <w:sz w:val="22"/>
                <w:szCs w:val="22"/>
              </w:rPr>
            </w:pPr>
            <w:r w:rsidRPr="00EE30B6">
              <w:rPr>
                <w:rFonts w:ascii="Arial" w:hAnsi="Arial" w:cs="Arial"/>
                <w:sz w:val="22"/>
                <w:szCs w:val="22"/>
              </w:rPr>
              <w:t>W</w:t>
            </w:r>
            <w:r w:rsidR="00CD72AD" w:rsidRPr="003D42F1">
              <w:rPr>
                <w:rFonts w:ascii="Arial" w:hAnsi="Arial" w:cs="Arial"/>
                <w:sz w:val="22"/>
                <w:szCs w:val="22"/>
              </w:rPr>
              <w:t>ebinars</w:t>
            </w:r>
          </w:p>
        </w:tc>
        <w:tc>
          <w:tcPr>
            <w:tcW w:w="2745" w:type="dxa"/>
            <w:hideMark/>
          </w:tcPr>
          <w:p w14:paraId="2D6FE1B3"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Gather diverse inputs</w:t>
            </w:r>
          </w:p>
        </w:tc>
        <w:tc>
          <w:tcPr>
            <w:tcW w:w="1545" w:type="dxa"/>
            <w:hideMark/>
          </w:tcPr>
          <w:p w14:paraId="383261A0"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Jul–Sep 2026</w:t>
            </w:r>
          </w:p>
        </w:tc>
      </w:tr>
      <w:tr w:rsidR="004B78DC" w:rsidRPr="00EE30B6" w14:paraId="277B7E37" w14:textId="77777777" w:rsidTr="003F00B9">
        <w:trPr>
          <w:trHeight w:val="743"/>
        </w:trPr>
        <w:tc>
          <w:tcPr>
            <w:tcW w:w="2977" w:type="dxa"/>
            <w:hideMark/>
          </w:tcPr>
          <w:p w14:paraId="1DF31235"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5. Synthesis &amp; Analysis</w:t>
            </w:r>
          </w:p>
        </w:tc>
        <w:tc>
          <w:tcPr>
            <w:tcW w:w="3223" w:type="dxa"/>
            <w:hideMark/>
          </w:tcPr>
          <w:p w14:paraId="110E46B6"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Thematic analysis, conflict resolution</w:t>
            </w:r>
          </w:p>
        </w:tc>
        <w:tc>
          <w:tcPr>
            <w:tcW w:w="2745" w:type="dxa"/>
            <w:hideMark/>
          </w:tcPr>
          <w:p w14:paraId="6BBB6438"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Evidence-based refinement</w:t>
            </w:r>
          </w:p>
        </w:tc>
        <w:tc>
          <w:tcPr>
            <w:tcW w:w="1545" w:type="dxa"/>
            <w:hideMark/>
          </w:tcPr>
          <w:p w14:paraId="0F00A9B7"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Oct–Nov 2026</w:t>
            </w:r>
          </w:p>
        </w:tc>
      </w:tr>
      <w:tr w:rsidR="004B78DC" w:rsidRPr="00EE30B6" w14:paraId="3FEC723E" w14:textId="77777777" w:rsidTr="003F00B9">
        <w:trPr>
          <w:trHeight w:val="753"/>
        </w:trPr>
        <w:tc>
          <w:tcPr>
            <w:tcW w:w="2977" w:type="dxa"/>
            <w:hideMark/>
          </w:tcPr>
          <w:p w14:paraId="47A5C851"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6. Technical Validation</w:t>
            </w:r>
          </w:p>
        </w:tc>
        <w:tc>
          <w:tcPr>
            <w:tcW w:w="3223" w:type="dxa"/>
            <w:hideMark/>
          </w:tcPr>
          <w:p w14:paraId="3E029814" w14:textId="138925C1" w:rsidR="00CD72AD" w:rsidRPr="003D42F1" w:rsidRDefault="00FC671F" w:rsidP="00EE30B6">
            <w:pPr>
              <w:spacing w:line="278" w:lineRule="auto"/>
              <w:rPr>
                <w:rFonts w:ascii="Arial" w:hAnsi="Arial" w:cs="Arial"/>
                <w:sz w:val="22"/>
                <w:szCs w:val="22"/>
              </w:rPr>
            </w:pPr>
            <w:r>
              <w:rPr>
                <w:rFonts w:ascii="Arial" w:hAnsi="Arial" w:cs="Arial"/>
                <w:sz w:val="22"/>
                <w:szCs w:val="22"/>
              </w:rPr>
              <w:t xml:space="preserve">Standards and Development Review </w:t>
            </w:r>
            <w:r w:rsidR="009A306D">
              <w:rPr>
                <w:rFonts w:ascii="Arial" w:hAnsi="Arial" w:cs="Arial"/>
                <w:sz w:val="22"/>
                <w:szCs w:val="22"/>
              </w:rPr>
              <w:t>Committee</w:t>
            </w:r>
            <w:r>
              <w:rPr>
                <w:rFonts w:ascii="Arial" w:hAnsi="Arial" w:cs="Arial"/>
                <w:sz w:val="22"/>
                <w:szCs w:val="22"/>
              </w:rPr>
              <w:t xml:space="preserve"> </w:t>
            </w:r>
            <w:r w:rsidR="00CD72AD" w:rsidRPr="003D42F1">
              <w:rPr>
                <w:rFonts w:ascii="Arial" w:hAnsi="Arial" w:cs="Arial"/>
                <w:sz w:val="22"/>
                <w:szCs w:val="22"/>
              </w:rPr>
              <w:t>&amp; expert review</w:t>
            </w:r>
          </w:p>
        </w:tc>
        <w:tc>
          <w:tcPr>
            <w:tcW w:w="2745" w:type="dxa"/>
            <w:hideMark/>
          </w:tcPr>
          <w:p w14:paraId="04910A24"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Ensure scientific and regulatory integrity</w:t>
            </w:r>
          </w:p>
        </w:tc>
        <w:tc>
          <w:tcPr>
            <w:tcW w:w="1545" w:type="dxa"/>
            <w:hideMark/>
          </w:tcPr>
          <w:p w14:paraId="4B3EB682"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Jan 2027</w:t>
            </w:r>
          </w:p>
        </w:tc>
      </w:tr>
      <w:tr w:rsidR="004B78DC" w:rsidRPr="00EE30B6" w14:paraId="7678EB8D" w14:textId="77777777" w:rsidTr="003F00B9">
        <w:trPr>
          <w:trHeight w:val="753"/>
        </w:trPr>
        <w:tc>
          <w:tcPr>
            <w:tcW w:w="2977" w:type="dxa"/>
            <w:hideMark/>
          </w:tcPr>
          <w:p w14:paraId="6CE78645"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t>7. Governance Review</w:t>
            </w:r>
          </w:p>
        </w:tc>
        <w:tc>
          <w:tcPr>
            <w:tcW w:w="3223" w:type="dxa"/>
            <w:hideMark/>
          </w:tcPr>
          <w:p w14:paraId="0916E56E" w14:textId="502A662D"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OHSC Board, N</w:t>
            </w:r>
            <w:r w:rsidR="00F5494D">
              <w:rPr>
                <w:rFonts w:ascii="Arial" w:hAnsi="Arial" w:cs="Arial"/>
                <w:sz w:val="22"/>
                <w:szCs w:val="22"/>
              </w:rPr>
              <w:t xml:space="preserve">ational </w:t>
            </w:r>
            <w:r w:rsidRPr="003D42F1">
              <w:rPr>
                <w:rFonts w:ascii="Arial" w:hAnsi="Arial" w:cs="Arial"/>
                <w:sz w:val="22"/>
                <w:szCs w:val="22"/>
              </w:rPr>
              <w:t>D</w:t>
            </w:r>
            <w:r w:rsidR="00F5494D">
              <w:rPr>
                <w:rFonts w:ascii="Arial" w:hAnsi="Arial" w:cs="Arial"/>
                <w:sz w:val="22"/>
                <w:szCs w:val="22"/>
              </w:rPr>
              <w:t xml:space="preserve">epartment </w:t>
            </w:r>
            <w:r w:rsidRPr="003D42F1">
              <w:rPr>
                <w:rFonts w:ascii="Arial" w:hAnsi="Arial" w:cs="Arial"/>
                <w:sz w:val="22"/>
                <w:szCs w:val="22"/>
              </w:rPr>
              <w:t>o</w:t>
            </w:r>
            <w:r w:rsidR="00F5494D">
              <w:rPr>
                <w:rFonts w:ascii="Arial" w:hAnsi="Arial" w:cs="Arial"/>
                <w:sz w:val="22"/>
                <w:szCs w:val="22"/>
              </w:rPr>
              <w:t xml:space="preserve">f </w:t>
            </w:r>
            <w:r w:rsidRPr="003D42F1">
              <w:rPr>
                <w:rFonts w:ascii="Arial" w:hAnsi="Arial" w:cs="Arial"/>
                <w:sz w:val="22"/>
                <w:szCs w:val="22"/>
              </w:rPr>
              <w:t>H</w:t>
            </w:r>
            <w:r w:rsidR="00F5494D">
              <w:rPr>
                <w:rFonts w:ascii="Arial" w:hAnsi="Arial" w:cs="Arial"/>
                <w:sz w:val="22"/>
                <w:szCs w:val="22"/>
              </w:rPr>
              <w:t>ealth</w:t>
            </w:r>
            <w:r w:rsidRPr="003D42F1">
              <w:rPr>
                <w:rFonts w:ascii="Arial" w:hAnsi="Arial" w:cs="Arial"/>
                <w:sz w:val="22"/>
                <w:szCs w:val="22"/>
              </w:rPr>
              <w:t>, N</w:t>
            </w:r>
            <w:r w:rsidR="00F5494D">
              <w:rPr>
                <w:rFonts w:ascii="Arial" w:hAnsi="Arial" w:cs="Arial"/>
                <w:sz w:val="22"/>
                <w:szCs w:val="22"/>
              </w:rPr>
              <w:t xml:space="preserve">ational </w:t>
            </w:r>
            <w:r w:rsidRPr="003D42F1">
              <w:rPr>
                <w:rFonts w:ascii="Arial" w:hAnsi="Arial" w:cs="Arial"/>
                <w:sz w:val="22"/>
                <w:szCs w:val="22"/>
              </w:rPr>
              <w:t>H</w:t>
            </w:r>
            <w:r w:rsidR="00F5494D">
              <w:rPr>
                <w:rFonts w:ascii="Arial" w:hAnsi="Arial" w:cs="Arial"/>
                <w:sz w:val="22"/>
                <w:szCs w:val="22"/>
              </w:rPr>
              <w:t xml:space="preserve">ealth </w:t>
            </w:r>
            <w:r w:rsidRPr="003D42F1">
              <w:rPr>
                <w:rFonts w:ascii="Arial" w:hAnsi="Arial" w:cs="Arial"/>
                <w:sz w:val="22"/>
                <w:szCs w:val="22"/>
              </w:rPr>
              <w:t>C</w:t>
            </w:r>
            <w:r w:rsidR="00F5494D">
              <w:rPr>
                <w:rFonts w:ascii="Arial" w:hAnsi="Arial" w:cs="Arial"/>
                <w:sz w:val="22"/>
                <w:szCs w:val="22"/>
              </w:rPr>
              <w:t>ouncil</w:t>
            </w:r>
          </w:p>
        </w:tc>
        <w:tc>
          <w:tcPr>
            <w:tcW w:w="2745" w:type="dxa"/>
            <w:hideMark/>
          </w:tcPr>
          <w:p w14:paraId="4E6C50DA"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Policy alignment and approval</w:t>
            </w:r>
          </w:p>
        </w:tc>
        <w:tc>
          <w:tcPr>
            <w:tcW w:w="1545" w:type="dxa"/>
            <w:hideMark/>
          </w:tcPr>
          <w:p w14:paraId="2C669543"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Mar–Apr 2027</w:t>
            </w:r>
          </w:p>
        </w:tc>
      </w:tr>
      <w:tr w:rsidR="004B78DC" w:rsidRPr="00EE30B6" w14:paraId="65DA2696" w14:textId="77777777" w:rsidTr="003F00B9">
        <w:trPr>
          <w:trHeight w:val="743"/>
        </w:trPr>
        <w:tc>
          <w:tcPr>
            <w:tcW w:w="2977" w:type="dxa"/>
            <w:hideMark/>
          </w:tcPr>
          <w:p w14:paraId="17F1739D" w14:textId="77777777" w:rsidR="00CD72AD" w:rsidRPr="003D42F1" w:rsidRDefault="00CD72AD" w:rsidP="00EE30B6">
            <w:pPr>
              <w:spacing w:line="278" w:lineRule="auto"/>
              <w:rPr>
                <w:rFonts w:ascii="Arial" w:hAnsi="Arial" w:cs="Arial"/>
                <w:sz w:val="22"/>
                <w:szCs w:val="22"/>
              </w:rPr>
            </w:pPr>
            <w:r w:rsidRPr="003D42F1">
              <w:rPr>
                <w:rFonts w:ascii="Arial" w:hAnsi="Arial" w:cs="Arial"/>
                <w:b/>
                <w:bCs/>
                <w:sz w:val="22"/>
                <w:szCs w:val="22"/>
              </w:rPr>
              <w:lastRenderedPageBreak/>
              <w:t>8. Final Approval &amp; Publication</w:t>
            </w:r>
          </w:p>
        </w:tc>
        <w:tc>
          <w:tcPr>
            <w:tcW w:w="3223" w:type="dxa"/>
            <w:hideMark/>
          </w:tcPr>
          <w:p w14:paraId="24ED1D63"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Ministerial approval, gazetting</w:t>
            </w:r>
          </w:p>
        </w:tc>
        <w:tc>
          <w:tcPr>
            <w:tcW w:w="2745" w:type="dxa"/>
            <w:hideMark/>
          </w:tcPr>
          <w:p w14:paraId="378D2027"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Legal adoption</w:t>
            </w:r>
          </w:p>
        </w:tc>
        <w:tc>
          <w:tcPr>
            <w:tcW w:w="1545" w:type="dxa"/>
            <w:hideMark/>
          </w:tcPr>
          <w:p w14:paraId="3C17530E" w14:textId="77777777" w:rsidR="00CD72AD" w:rsidRPr="003D42F1" w:rsidRDefault="00CD72AD" w:rsidP="00EE30B6">
            <w:pPr>
              <w:spacing w:line="278" w:lineRule="auto"/>
              <w:rPr>
                <w:rFonts w:ascii="Arial" w:hAnsi="Arial" w:cs="Arial"/>
                <w:sz w:val="22"/>
                <w:szCs w:val="22"/>
              </w:rPr>
            </w:pPr>
            <w:r w:rsidRPr="003D42F1">
              <w:rPr>
                <w:rFonts w:ascii="Arial" w:hAnsi="Arial" w:cs="Arial"/>
                <w:sz w:val="22"/>
                <w:szCs w:val="22"/>
              </w:rPr>
              <w:t>Apr 2027</w:t>
            </w:r>
          </w:p>
        </w:tc>
      </w:tr>
    </w:tbl>
    <w:p w14:paraId="2CC387BF" w14:textId="77777777" w:rsidR="004C0584" w:rsidRPr="00EE30B6" w:rsidRDefault="004C0584" w:rsidP="00EE30B6">
      <w:pPr>
        <w:spacing w:after="0"/>
        <w:rPr>
          <w:rFonts w:ascii="Arial" w:hAnsi="Arial" w:cs="Arial"/>
          <w:sz w:val="22"/>
          <w:szCs w:val="22"/>
          <w:lang w:val="en-ZA"/>
        </w:rPr>
      </w:pPr>
    </w:p>
    <w:p w14:paraId="2AD26A8C" w14:textId="77777777" w:rsidR="00326DA5" w:rsidRPr="00EE30B6" w:rsidRDefault="00326DA5" w:rsidP="00EE30B6">
      <w:pPr>
        <w:spacing w:after="0"/>
        <w:rPr>
          <w:rFonts w:ascii="Arial" w:hAnsi="Arial" w:cs="Arial"/>
          <w:sz w:val="22"/>
          <w:szCs w:val="22"/>
          <w:lang w:val="en-ZA"/>
        </w:rPr>
      </w:pPr>
    </w:p>
    <w:p w14:paraId="3ACCA558" w14:textId="77777777" w:rsidR="00F74DA3" w:rsidRPr="00EE30B6" w:rsidRDefault="00C5449F" w:rsidP="00EE30B6">
      <w:pPr>
        <w:pStyle w:val="ListParagraph"/>
        <w:numPr>
          <w:ilvl w:val="0"/>
          <w:numId w:val="49"/>
        </w:numPr>
        <w:spacing w:after="0"/>
        <w:rPr>
          <w:rFonts w:ascii="Arial" w:hAnsi="Arial" w:cs="Arial"/>
          <w:b/>
          <w:bCs/>
          <w:sz w:val="22"/>
          <w:szCs w:val="22"/>
          <w:lang w:val="en-ZA"/>
        </w:rPr>
      </w:pPr>
      <w:r w:rsidRPr="00EE30B6">
        <w:rPr>
          <w:rFonts w:ascii="Arial" w:hAnsi="Arial" w:cs="Arial"/>
          <w:b/>
          <w:bCs/>
          <w:sz w:val="22"/>
          <w:szCs w:val="22"/>
          <w:lang w:val="en-ZA"/>
        </w:rPr>
        <w:t>STAKEHOLDER CONSULTATIONS</w:t>
      </w:r>
    </w:p>
    <w:p w14:paraId="2CBAA5C5" w14:textId="77777777" w:rsidR="00F74DA3" w:rsidRPr="00EE30B6" w:rsidRDefault="00F74DA3" w:rsidP="00EE30B6">
      <w:pPr>
        <w:pStyle w:val="ListParagraph"/>
        <w:spacing w:after="0"/>
        <w:rPr>
          <w:rFonts w:ascii="Arial" w:hAnsi="Arial" w:cs="Arial"/>
          <w:b/>
          <w:bCs/>
          <w:sz w:val="22"/>
          <w:szCs w:val="22"/>
          <w:lang w:val="en-ZA"/>
        </w:rPr>
      </w:pPr>
    </w:p>
    <w:p w14:paraId="520D1E24" w14:textId="3619ED77" w:rsidR="005233CE" w:rsidRPr="000754B5" w:rsidRDefault="005233CE" w:rsidP="000754B5">
      <w:pPr>
        <w:pStyle w:val="ListParagraph"/>
        <w:numPr>
          <w:ilvl w:val="1"/>
          <w:numId w:val="49"/>
        </w:numPr>
        <w:spacing w:after="0"/>
        <w:rPr>
          <w:rFonts w:ascii="Arial" w:hAnsi="Arial" w:cs="Arial"/>
          <w:b/>
          <w:bCs/>
          <w:sz w:val="22"/>
          <w:szCs w:val="22"/>
        </w:rPr>
      </w:pPr>
      <w:r w:rsidRPr="000754B5">
        <w:rPr>
          <w:rFonts w:ascii="Arial" w:hAnsi="Arial" w:cs="Arial"/>
          <w:b/>
          <w:bCs/>
          <w:sz w:val="22"/>
          <w:szCs w:val="22"/>
        </w:rPr>
        <w:t>H</w:t>
      </w:r>
      <w:r w:rsidR="000754B5" w:rsidRPr="000754B5">
        <w:rPr>
          <w:rFonts w:ascii="Arial" w:hAnsi="Arial" w:cs="Arial"/>
          <w:b/>
          <w:bCs/>
          <w:sz w:val="22"/>
          <w:szCs w:val="22"/>
        </w:rPr>
        <w:t>igh-</w:t>
      </w:r>
      <w:r w:rsidR="000754B5">
        <w:rPr>
          <w:rFonts w:ascii="Arial" w:hAnsi="Arial" w:cs="Arial"/>
          <w:b/>
          <w:bCs/>
          <w:sz w:val="22"/>
          <w:szCs w:val="22"/>
        </w:rPr>
        <w:t>I</w:t>
      </w:r>
      <w:r w:rsidR="000754B5" w:rsidRPr="000754B5">
        <w:rPr>
          <w:rFonts w:ascii="Arial" w:hAnsi="Arial" w:cs="Arial"/>
          <w:b/>
          <w:bCs/>
          <w:sz w:val="22"/>
          <w:szCs w:val="22"/>
        </w:rPr>
        <w:t xml:space="preserve">nfluence / </w:t>
      </w:r>
      <w:r w:rsidR="000754B5">
        <w:rPr>
          <w:rFonts w:ascii="Arial" w:hAnsi="Arial" w:cs="Arial"/>
          <w:b/>
          <w:bCs/>
          <w:sz w:val="22"/>
          <w:szCs w:val="22"/>
        </w:rPr>
        <w:t>H</w:t>
      </w:r>
      <w:r w:rsidR="000754B5" w:rsidRPr="000754B5">
        <w:rPr>
          <w:rFonts w:ascii="Arial" w:hAnsi="Arial" w:cs="Arial"/>
          <w:b/>
          <w:bCs/>
          <w:sz w:val="22"/>
          <w:szCs w:val="22"/>
        </w:rPr>
        <w:t>igh-</w:t>
      </w:r>
      <w:r w:rsidR="000754B5">
        <w:rPr>
          <w:rFonts w:ascii="Arial" w:hAnsi="Arial" w:cs="Arial"/>
          <w:b/>
          <w:bCs/>
          <w:sz w:val="22"/>
          <w:szCs w:val="22"/>
        </w:rPr>
        <w:t>P</w:t>
      </w:r>
      <w:r w:rsidR="000754B5" w:rsidRPr="000754B5">
        <w:rPr>
          <w:rFonts w:ascii="Arial" w:hAnsi="Arial" w:cs="Arial"/>
          <w:b/>
          <w:bCs/>
          <w:sz w:val="22"/>
          <w:szCs w:val="22"/>
        </w:rPr>
        <w:t xml:space="preserve">riority </w:t>
      </w:r>
      <w:r w:rsidR="000754B5">
        <w:rPr>
          <w:rFonts w:ascii="Arial" w:hAnsi="Arial" w:cs="Arial"/>
          <w:b/>
          <w:bCs/>
          <w:sz w:val="22"/>
          <w:szCs w:val="22"/>
        </w:rPr>
        <w:t>S</w:t>
      </w:r>
      <w:r w:rsidR="000754B5" w:rsidRPr="000754B5">
        <w:rPr>
          <w:rFonts w:ascii="Arial" w:hAnsi="Arial" w:cs="Arial"/>
          <w:b/>
          <w:bCs/>
          <w:sz w:val="22"/>
          <w:szCs w:val="22"/>
        </w:rPr>
        <w:t>takeholders</w:t>
      </w:r>
    </w:p>
    <w:tbl>
      <w:tblPr>
        <w:tblStyle w:val="TableGrid"/>
        <w:tblW w:w="10632" w:type="dxa"/>
        <w:tblInd w:w="-5" w:type="dxa"/>
        <w:tblLayout w:type="fixed"/>
        <w:tblLook w:val="04A0" w:firstRow="1" w:lastRow="0" w:firstColumn="1" w:lastColumn="0" w:noHBand="0" w:noVBand="1"/>
      </w:tblPr>
      <w:tblGrid>
        <w:gridCol w:w="2977"/>
        <w:gridCol w:w="1701"/>
        <w:gridCol w:w="2126"/>
        <w:gridCol w:w="1985"/>
        <w:gridCol w:w="1843"/>
      </w:tblGrid>
      <w:tr w:rsidR="004F77FB" w:rsidRPr="00EE30B6" w14:paraId="2647CE3A" w14:textId="77777777" w:rsidTr="00F22E1D">
        <w:trPr>
          <w:tblHeader/>
        </w:trPr>
        <w:tc>
          <w:tcPr>
            <w:tcW w:w="2977" w:type="dxa"/>
            <w:shd w:val="clear" w:color="auto" w:fill="196B24" w:themeFill="accent3"/>
          </w:tcPr>
          <w:p w14:paraId="0F6C8C5E" w14:textId="4070742D" w:rsidR="004F77FB" w:rsidRPr="00F22E1D" w:rsidRDefault="004F77FB" w:rsidP="00EE30B6">
            <w:pPr>
              <w:jc w:val="center"/>
              <w:rPr>
                <w:rFonts w:ascii="Arial" w:hAnsi="Arial" w:cs="Arial"/>
                <w:b/>
                <w:bCs/>
                <w:color w:val="FFFFFF" w:themeColor="background1"/>
                <w:sz w:val="22"/>
                <w:szCs w:val="22"/>
                <w:lang w:val="en-ZA"/>
              </w:rPr>
            </w:pPr>
            <w:r w:rsidRPr="00F22E1D">
              <w:rPr>
                <w:rFonts w:ascii="Arial" w:hAnsi="Arial" w:cs="Arial"/>
                <w:b/>
                <w:bCs/>
                <w:color w:val="FFFFFF" w:themeColor="background1"/>
                <w:sz w:val="22"/>
                <w:szCs w:val="22"/>
              </w:rPr>
              <w:t>Stakeholder Group</w:t>
            </w:r>
          </w:p>
        </w:tc>
        <w:tc>
          <w:tcPr>
            <w:tcW w:w="1701" w:type="dxa"/>
            <w:shd w:val="clear" w:color="auto" w:fill="196B24" w:themeFill="accent3"/>
          </w:tcPr>
          <w:p w14:paraId="6F055AF4" w14:textId="01A346C8" w:rsidR="004F77FB" w:rsidRPr="00F22E1D" w:rsidRDefault="004F77FB" w:rsidP="00EE30B6">
            <w:pPr>
              <w:rPr>
                <w:rFonts w:ascii="Arial" w:hAnsi="Arial" w:cs="Arial"/>
                <w:b/>
                <w:bCs/>
                <w:color w:val="FFFFFF" w:themeColor="background1"/>
                <w:sz w:val="22"/>
                <w:szCs w:val="22"/>
              </w:rPr>
            </w:pPr>
            <w:r w:rsidRPr="00F22E1D">
              <w:rPr>
                <w:rFonts w:ascii="Arial" w:hAnsi="Arial" w:cs="Arial"/>
                <w:b/>
                <w:bCs/>
                <w:color w:val="FFFFFF" w:themeColor="background1"/>
                <w:sz w:val="22"/>
                <w:szCs w:val="22"/>
              </w:rPr>
              <w:t>Influence</w:t>
            </w:r>
          </w:p>
        </w:tc>
        <w:tc>
          <w:tcPr>
            <w:tcW w:w="2126" w:type="dxa"/>
            <w:shd w:val="clear" w:color="auto" w:fill="196B24" w:themeFill="accent3"/>
          </w:tcPr>
          <w:p w14:paraId="3B7F4624" w14:textId="5AF2136E" w:rsidR="004F77FB" w:rsidRPr="00F22E1D" w:rsidRDefault="004F77FB" w:rsidP="00EE30B6">
            <w:pPr>
              <w:jc w:val="center"/>
              <w:rPr>
                <w:rFonts w:ascii="Arial" w:hAnsi="Arial" w:cs="Arial"/>
                <w:b/>
                <w:bCs/>
                <w:color w:val="FFFFFF" w:themeColor="background1"/>
                <w:sz w:val="22"/>
                <w:szCs w:val="22"/>
              </w:rPr>
            </w:pPr>
            <w:r w:rsidRPr="00F22E1D">
              <w:rPr>
                <w:rFonts w:ascii="Arial" w:hAnsi="Arial" w:cs="Arial"/>
                <w:b/>
                <w:bCs/>
                <w:color w:val="FFFFFF" w:themeColor="background1"/>
                <w:sz w:val="22"/>
                <w:szCs w:val="22"/>
              </w:rPr>
              <w:t>Role</w:t>
            </w:r>
          </w:p>
        </w:tc>
        <w:tc>
          <w:tcPr>
            <w:tcW w:w="1985" w:type="dxa"/>
            <w:shd w:val="clear" w:color="auto" w:fill="196B24" w:themeFill="accent3"/>
          </w:tcPr>
          <w:p w14:paraId="1CB2A487" w14:textId="20C22585" w:rsidR="004F77FB" w:rsidRPr="00F22E1D" w:rsidRDefault="004F77FB" w:rsidP="00EE30B6">
            <w:pPr>
              <w:jc w:val="center"/>
              <w:rPr>
                <w:rFonts w:ascii="Arial" w:hAnsi="Arial" w:cs="Arial"/>
                <w:b/>
                <w:bCs/>
                <w:color w:val="FFFFFF" w:themeColor="background1"/>
                <w:sz w:val="22"/>
                <w:szCs w:val="22"/>
              </w:rPr>
            </w:pPr>
            <w:r w:rsidRPr="00F22E1D">
              <w:rPr>
                <w:rFonts w:ascii="Arial" w:hAnsi="Arial" w:cs="Arial"/>
                <w:b/>
                <w:bCs/>
                <w:color w:val="FFFFFF" w:themeColor="background1"/>
                <w:sz w:val="22"/>
                <w:szCs w:val="22"/>
              </w:rPr>
              <w:t>Engagement Approach</w:t>
            </w:r>
          </w:p>
        </w:tc>
        <w:tc>
          <w:tcPr>
            <w:tcW w:w="1843" w:type="dxa"/>
            <w:shd w:val="clear" w:color="auto" w:fill="196B24" w:themeFill="accent3"/>
          </w:tcPr>
          <w:p w14:paraId="0C5E9388" w14:textId="7A1B5FD7" w:rsidR="004F77FB" w:rsidRPr="00F22E1D" w:rsidRDefault="004F77FB" w:rsidP="00EE30B6">
            <w:pPr>
              <w:jc w:val="center"/>
              <w:rPr>
                <w:rFonts w:ascii="Arial" w:hAnsi="Arial" w:cs="Arial"/>
                <w:b/>
                <w:bCs/>
                <w:color w:val="FFFFFF" w:themeColor="background1"/>
                <w:sz w:val="22"/>
                <w:szCs w:val="22"/>
                <w:lang w:val="en-ZA"/>
              </w:rPr>
            </w:pPr>
            <w:r w:rsidRPr="00F22E1D">
              <w:rPr>
                <w:rFonts w:ascii="Arial" w:hAnsi="Arial" w:cs="Arial"/>
                <w:b/>
                <w:bCs/>
                <w:color w:val="FFFFFF" w:themeColor="background1"/>
                <w:sz w:val="22"/>
                <w:szCs w:val="22"/>
              </w:rPr>
              <w:t>Timeline</w:t>
            </w:r>
          </w:p>
        </w:tc>
      </w:tr>
      <w:tr w:rsidR="002974C5" w:rsidRPr="00EE30B6" w14:paraId="59F7D045" w14:textId="77777777" w:rsidTr="000D4735">
        <w:tc>
          <w:tcPr>
            <w:tcW w:w="2977" w:type="dxa"/>
          </w:tcPr>
          <w:p w14:paraId="2BBF590B" w14:textId="03B91593" w:rsidR="002974C5" w:rsidRPr="00EE30B6" w:rsidRDefault="002974C5" w:rsidP="00EE30B6">
            <w:pPr>
              <w:rPr>
                <w:rFonts w:ascii="Arial" w:hAnsi="Arial" w:cs="Arial"/>
                <w:b/>
                <w:bCs/>
                <w:sz w:val="22"/>
                <w:szCs w:val="22"/>
                <w:lang w:val="en-ZA"/>
              </w:rPr>
            </w:pPr>
            <w:r w:rsidRPr="00EE30B6">
              <w:rPr>
                <w:rFonts w:ascii="Arial" w:hAnsi="Arial" w:cs="Arial"/>
                <w:b/>
                <w:bCs/>
                <w:sz w:val="22"/>
                <w:szCs w:val="22"/>
                <w:lang w:val="en-ZA"/>
              </w:rPr>
              <w:t xml:space="preserve">OHSC </w:t>
            </w:r>
            <w:r w:rsidRPr="003D42F1">
              <w:rPr>
                <w:rFonts w:ascii="Arial" w:hAnsi="Arial" w:cs="Arial"/>
                <w:b/>
                <w:bCs/>
                <w:sz w:val="22"/>
                <w:szCs w:val="22"/>
              </w:rPr>
              <w:t xml:space="preserve">Internal Programmes </w:t>
            </w:r>
          </w:p>
          <w:p w14:paraId="0937D62E" w14:textId="4439EE96" w:rsidR="002974C5" w:rsidRPr="00EE30B6" w:rsidRDefault="002974C5" w:rsidP="00EE30B6">
            <w:pPr>
              <w:rPr>
                <w:rFonts w:ascii="Arial" w:hAnsi="Arial" w:cs="Arial"/>
                <w:i/>
                <w:iCs/>
                <w:sz w:val="22"/>
                <w:szCs w:val="22"/>
                <w:lang w:val="en-ZA"/>
              </w:rPr>
            </w:pPr>
          </w:p>
          <w:p w14:paraId="0108B150" w14:textId="77777777" w:rsidR="002974C5" w:rsidRPr="00EE30B6" w:rsidRDefault="002974C5" w:rsidP="00EE30B6">
            <w:pPr>
              <w:pStyle w:val="ListParagraph"/>
              <w:numPr>
                <w:ilvl w:val="0"/>
                <w:numId w:val="29"/>
              </w:numPr>
              <w:ind w:left="460"/>
              <w:rPr>
                <w:rFonts w:ascii="Arial" w:hAnsi="Arial" w:cs="Arial"/>
                <w:sz w:val="22"/>
                <w:szCs w:val="22"/>
                <w:lang w:val="en-ZA"/>
              </w:rPr>
            </w:pPr>
            <w:r w:rsidRPr="00EE30B6">
              <w:rPr>
                <w:rFonts w:ascii="Arial" w:hAnsi="Arial" w:cs="Arial"/>
                <w:sz w:val="22"/>
                <w:szCs w:val="22"/>
                <w:lang w:val="en-ZA"/>
              </w:rPr>
              <w:t>Compliance Inspectorate</w:t>
            </w:r>
          </w:p>
          <w:p w14:paraId="3E205789" w14:textId="4586F90B" w:rsidR="002974C5" w:rsidRPr="00EE30B6" w:rsidRDefault="002974C5" w:rsidP="00EE30B6">
            <w:pPr>
              <w:pStyle w:val="ListParagraph"/>
              <w:numPr>
                <w:ilvl w:val="0"/>
                <w:numId w:val="29"/>
              </w:numPr>
              <w:ind w:left="460"/>
              <w:rPr>
                <w:rFonts w:ascii="Arial" w:hAnsi="Arial" w:cs="Arial"/>
                <w:sz w:val="22"/>
                <w:szCs w:val="22"/>
                <w:lang w:val="en-ZA"/>
              </w:rPr>
            </w:pPr>
            <w:r w:rsidRPr="00EE30B6">
              <w:rPr>
                <w:rFonts w:ascii="Arial" w:hAnsi="Arial" w:cs="Arial"/>
                <w:sz w:val="22"/>
                <w:szCs w:val="22"/>
                <w:lang w:val="en-ZA"/>
              </w:rPr>
              <w:t>Certification and Enforcement</w:t>
            </w:r>
          </w:p>
          <w:p w14:paraId="171ACE77" w14:textId="7A247E2F" w:rsidR="002974C5" w:rsidRPr="00EE30B6" w:rsidRDefault="002974C5" w:rsidP="00EE30B6">
            <w:pPr>
              <w:pStyle w:val="ListParagraph"/>
              <w:numPr>
                <w:ilvl w:val="0"/>
                <w:numId w:val="29"/>
              </w:numPr>
              <w:ind w:left="460"/>
              <w:rPr>
                <w:rFonts w:ascii="Arial" w:hAnsi="Arial" w:cs="Arial"/>
                <w:sz w:val="22"/>
                <w:szCs w:val="22"/>
                <w:lang w:val="en-ZA"/>
              </w:rPr>
            </w:pPr>
            <w:r w:rsidRPr="00EE30B6">
              <w:rPr>
                <w:rFonts w:ascii="Arial" w:hAnsi="Arial" w:cs="Arial"/>
                <w:sz w:val="22"/>
                <w:szCs w:val="22"/>
                <w:lang w:val="en-ZA"/>
              </w:rPr>
              <w:t>H</w:t>
            </w:r>
            <w:r w:rsidR="00067583">
              <w:rPr>
                <w:rFonts w:ascii="Arial" w:hAnsi="Arial" w:cs="Arial"/>
                <w:sz w:val="22"/>
                <w:szCs w:val="22"/>
                <w:lang w:val="en-ZA"/>
              </w:rPr>
              <w:t xml:space="preserve">ealth </w:t>
            </w:r>
            <w:r w:rsidRPr="00EE30B6">
              <w:rPr>
                <w:rFonts w:ascii="Arial" w:hAnsi="Arial" w:cs="Arial"/>
                <w:sz w:val="22"/>
                <w:szCs w:val="22"/>
                <w:lang w:val="en-ZA"/>
              </w:rPr>
              <w:t>S</w:t>
            </w:r>
            <w:r w:rsidR="00067583">
              <w:rPr>
                <w:rFonts w:ascii="Arial" w:hAnsi="Arial" w:cs="Arial"/>
                <w:sz w:val="22"/>
                <w:szCs w:val="22"/>
                <w:lang w:val="en-ZA"/>
              </w:rPr>
              <w:t xml:space="preserve">tandards </w:t>
            </w:r>
            <w:r w:rsidRPr="00EE30B6">
              <w:rPr>
                <w:rFonts w:ascii="Arial" w:hAnsi="Arial" w:cs="Arial"/>
                <w:sz w:val="22"/>
                <w:szCs w:val="22"/>
                <w:lang w:val="en-ZA"/>
              </w:rPr>
              <w:t>D</w:t>
            </w:r>
            <w:r w:rsidR="00067583">
              <w:rPr>
                <w:rFonts w:ascii="Arial" w:hAnsi="Arial" w:cs="Arial"/>
                <w:sz w:val="22"/>
                <w:szCs w:val="22"/>
                <w:lang w:val="en-ZA"/>
              </w:rPr>
              <w:t xml:space="preserve">esign, </w:t>
            </w:r>
            <w:r w:rsidRPr="00EE30B6">
              <w:rPr>
                <w:rFonts w:ascii="Arial" w:hAnsi="Arial" w:cs="Arial"/>
                <w:sz w:val="22"/>
                <w:szCs w:val="22"/>
                <w:lang w:val="en-ZA"/>
              </w:rPr>
              <w:t>A</w:t>
            </w:r>
            <w:r w:rsidR="00067583">
              <w:rPr>
                <w:rFonts w:ascii="Arial" w:hAnsi="Arial" w:cs="Arial"/>
                <w:sz w:val="22"/>
                <w:szCs w:val="22"/>
                <w:lang w:val="en-ZA"/>
              </w:rPr>
              <w:t xml:space="preserve">nalysis and </w:t>
            </w:r>
            <w:r w:rsidRPr="00EE30B6">
              <w:rPr>
                <w:rFonts w:ascii="Arial" w:hAnsi="Arial" w:cs="Arial"/>
                <w:sz w:val="22"/>
                <w:szCs w:val="22"/>
                <w:lang w:val="en-ZA"/>
              </w:rPr>
              <w:t>S</w:t>
            </w:r>
            <w:r w:rsidR="00067583">
              <w:rPr>
                <w:rFonts w:ascii="Arial" w:hAnsi="Arial" w:cs="Arial"/>
                <w:sz w:val="22"/>
                <w:szCs w:val="22"/>
                <w:lang w:val="en-ZA"/>
              </w:rPr>
              <w:t>upport</w:t>
            </w:r>
          </w:p>
          <w:p w14:paraId="7B9D1A97" w14:textId="77777777" w:rsidR="002974C5" w:rsidRPr="00EE30B6" w:rsidRDefault="002974C5" w:rsidP="00EE30B6">
            <w:pPr>
              <w:pStyle w:val="ListParagraph"/>
              <w:numPr>
                <w:ilvl w:val="0"/>
                <w:numId w:val="29"/>
              </w:numPr>
              <w:ind w:left="460"/>
              <w:rPr>
                <w:rFonts w:ascii="Arial" w:hAnsi="Arial" w:cs="Arial"/>
                <w:sz w:val="22"/>
                <w:szCs w:val="22"/>
                <w:lang w:val="en-ZA"/>
              </w:rPr>
            </w:pPr>
            <w:r w:rsidRPr="00EE30B6">
              <w:rPr>
                <w:rFonts w:ascii="Arial" w:hAnsi="Arial" w:cs="Arial"/>
                <w:sz w:val="22"/>
                <w:szCs w:val="22"/>
                <w:lang w:val="en-ZA"/>
              </w:rPr>
              <w:t>Board Secretariat and Legal Services</w:t>
            </w:r>
          </w:p>
          <w:p w14:paraId="30BA0079" w14:textId="3EF492D4" w:rsidR="002974C5" w:rsidRPr="00EE30B6" w:rsidRDefault="002974C5" w:rsidP="00EE30B6">
            <w:pPr>
              <w:pStyle w:val="ListParagraph"/>
              <w:numPr>
                <w:ilvl w:val="0"/>
                <w:numId w:val="29"/>
              </w:numPr>
              <w:ind w:left="460"/>
              <w:rPr>
                <w:rFonts w:ascii="Arial" w:hAnsi="Arial" w:cs="Arial"/>
                <w:sz w:val="22"/>
                <w:szCs w:val="22"/>
                <w:lang w:val="en-ZA"/>
              </w:rPr>
            </w:pPr>
            <w:r w:rsidRPr="00EE30B6">
              <w:rPr>
                <w:rFonts w:ascii="Arial" w:hAnsi="Arial" w:cs="Arial"/>
                <w:sz w:val="22"/>
                <w:szCs w:val="22"/>
                <w:lang w:val="en-ZA"/>
              </w:rPr>
              <w:t>Corporate Services</w:t>
            </w:r>
          </w:p>
          <w:p w14:paraId="6AB0FD84" w14:textId="25D55B9F" w:rsidR="002974C5" w:rsidRPr="00EE30B6" w:rsidRDefault="00067583" w:rsidP="00EE30B6">
            <w:pPr>
              <w:pStyle w:val="ListParagraph"/>
              <w:numPr>
                <w:ilvl w:val="0"/>
                <w:numId w:val="29"/>
              </w:numPr>
              <w:ind w:left="460"/>
              <w:rPr>
                <w:rFonts w:ascii="Arial" w:hAnsi="Arial" w:cs="Arial"/>
                <w:b/>
                <w:bCs/>
                <w:sz w:val="22"/>
                <w:szCs w:val="22"/>
                <w:lang w:val="en-ZA"/>
              </w:rPr>
            </w:pPr>
            <w:r w:rsidRPr="00EE30B6">
              <w:rPr>
                <w:rFonts w:ascii="Arial" w:hAnsi="Arial" w:cs="Arial"/>
                <w:sz w:val="22"/>
                <w:szCs w:val="22"/>
                <w:lang w:val="en-ZA"/>
              </w:rPr>
              <w:t>Finance</w:t>
            </w:r>
            <w:r>
              <w:rPr>
                <w:rFonts w:ascii="Arial" w:hAnsi="Arial" w:cs="Arial"/>
                <w:sz w:val="22"/>
                <w:szCs w:val="22"/>
                <w:lang w:val="en-ZA"/>
              </w:rPr>
              <w:t xml:space="preserve"> </w:t>
            </w:r>
            <w:r>
              <w:rPr>
                <w:rFonts w:ascii="Arial" w:hAnsi="Arial" w:cs="Arial"/>
                <w:sz w:val="22"/>
                <w:szCs w:val="22"/>
                <w:lang w:val="en-ZA"/>
              </w:rPr>
              <w:t>and</w:t>
            </w:r>
            <w:r>
              <w:rPr>
                <w:rFonts w:ascii="Arial" w:hAnsi="Arial" w:cs="Arial"/>
                <w:sz w:val="22"/>
                <w:szCs w:val="22"/>
                <w:lang w:val="en-ZA"/>
              </w:rPr>
              <w:t xml:space="preserve"> </w:t>
            </w:r>
            <w:r w:rsidR="002974C5" w:rsidRPr="00EE30B6">
              <w:rPr>
                <w:rFonts w:ascii="Arial" w:hAnsi="Arial" w:cs="Arial"/>
                <w:sz w:val="22"/>
                <w:szCs w:val="22"/>
                <w:lang w:val="en-ZA"/>
              </w:rPr>
              <w:t xml:space="preserve">Supply Chain Management  </w:t>
            </w:r>
          </w:p>
          <w:p w14:paraId="22FAAFCF" w14:textId="0528A7C6" w:rsidR="002974C5" w:rsidRPr="00EE30B6" w:rsidRDefault="002974C5" w:rsidP="00EE30B6">
            <w:pPr>
              <w:pStyle w:val="ListParagraph"/>
              <w:numPr>
                <w:ilvl w:val="0"/>
                <w:numId w:val="29"/>
              </w:numPr>
              <w:ind w:left="460"/>
              <w:rPr>
                <w:rFonts w:ascii="Arial" w:hAnsi="Arial" w:cs="Arial"/>
                <w:b/>
                <w:bCs/>
                <w:sz w:val="22"/>
                <w:szCs w:val="22"/>
                <w:lang w:val="en-ZA"/>
              </w:rPr>
            </w:pPr>
            <w:r w:rsidRPr="00EE30B6">
              <w:rPr>
                <w:rFonts w:ascii="Arial" w:hAnsi="Arial" w:cs="Arial"/>
                <w:sz w:val="22"/>
                <w:szCs w:val="22"/>
                <w:lang w:val="en-ZA"/>
              </w:rPr>
              <w:t xml:space="preserve">Planning, Monitoring, and Evaluation </w:t>
            </w:r>
          </w:p>
          <w:p w14:paraId="06375F89" w14:textId="35B7AFAF" w:rsidR="002974C5" w:rsidRPr="00EE30B6" w:rsidRDefault="002974C5" w:rsidP="00EE30B6">
            <w:pPr>
              <w:pStyle w:val="ListParagraph"/>
              <w:ind w:left="460"/>
              <w:rPr>
                <w:rFonts w:ascii="Arial" w:hAnsi="Arial" w:cs="Arial"/>
                <w:b/>
                <w:bCs/>
                <w:sz w:val="22"/>
                <w:szCs w:val="22"/>
                <w:lang w:val="en-ZA"/>
              </w:rPr>
            </w:pPr>
          </w:p>
        </w:tc>
        <w:tc>
          <w:tcPr>
            <w:tcW w:w="1701" w:type="dxa"/>
          </w:tcPr>
          <w:p w14:paraId="08915260" w14:textId="6C3E51E0" w:rsidR="002974C5" w:rsidRPr="00EE30B6" w:rsidRDefault="002974C5" w:rsidP="00EE30B6">
            <w:pPr>
              <w:pStyle w:val="ListParagraph"/>
              <w:numPr>
                <w:ilvl w:val="0"/>
                <w:numId w:val="4"/>
              </w:numPr>
              <w:rPr>
                <w:rFonts w:ascii="Arial" w:hAnsi="Arial" w:cs="Arial"/>
                <w:sz w:val="22"/>
                <w:szCs w:val="22"/>
                <w:lang w:val="en-ZA"/>
              </w:rPr>
            </w:pPr>
            <w:r w:rsidRPr="008A127A">
              <w:rPr>
                <w:rFonts w:ascii="Arial" w:hAnsi="Arial" w:cs="Arial"/>
                <w:b/>
                <w:bCs/>
                <w:sz w:val="22"/>
                <w:szCs w:val="22"/>
              </w:rPr>
              <w:t>High (Direct Control)</w:t>
            </w:r>
          </w:p>
        </w:tc>
        <w:tc>
          <w:tcPr>
            <w:tcW w:w="2126" w:type="dxa"/>
          </w:tcPr>
          <w:p w14:paraId="42CB2668" w14:textId="77777777" w:rsidR="008E6DAE" w:rsidRPr="00EE30B6" w:rsidRDefault="002974C5" w:rsidP="00EE30B6">
            <w:pPr>
              <w:rPr>
                <w:rFonts w:ascii="Arial" w:hAnsi="Arial" w:cs="Arial"/>
                <w:sz w:val="22"/>
                <w:szCs w:val="22"/>
              </w:rPr>
            </w:pPr>
            <w:r w:rsidRPr="008A127A">
              <w:rPr>
                <w:rFonts w:ascii="Arial" w:hAnsi="Arial" w:cs="Arial"/>
                <w:sz w:val="22"/>
                <w:szCs w:val="22"/>
              </w:rPr>
              <w:t xml:space="preserve">• Custodian of the review process and regulatory integrity </w:t>
            </w:r>
          </w:p>
          <w:p w14:paraId="747BE32E" w14:textId="77777777" w:rsidR="008E6DAE" w:rsidRPr="00EE30B6" w:rsidRDefault="002974C5" w:rsidP="00EE30B6">
            <w:pPr>
              <w:rPr>
                <w:rFonts w:ascii="Arial" w:hAnsi="Arial" w:cs="Arial"/>
                <w:sz w:val="22"/>
                <w:szCs w:val="22"/>
              </w:rPr>
            </w:pPr>
            <w:r w:rsidRPr="008A127A">
              <w:rPr>
                <w:rFonts w:ascii="Arial" w:hAnsi="Arial" w:cs="Arial"/>
                <w:sz w:val="22"/>
                <w:szCs w:val="22"/>
              </w:rPr>
              <w:t xml:space="preserve">• Provide inspection data, compliance trends, and system risk insights </w:t>
            </w:r>
          </w:p>
          <w:p w14:paraId="2C0FE959" w14:textId="77777777" w:rsidR="008E6DAE" w:rsidRPr="00EE30B6" w:rsidRDefault="002974C5" w:rsidP="00EE30B6">
            <w:pPr>
              <w:rPr>
                <w:rFonts w:ascii="Arial" w:hAnsi="Arial" w:cs="Arial"/>
                <w:sz w:val="22"/>
                <w:szCs w:val="22"/>
              </w:rPr>
            </w:pPr>
            <w:r w:rsidRPr="008A127A">
              <w:rPr>
                <w:rFonts w:ascii="Arial" w:hAnsi="Arial" w:cs="Arial"/>
                <w:sz w:val="22"/>
                <w:szCs w:val="22"/>
              </w:rPr>
              <w:t xml:space="preserve">• Ensure legal defensibility and enforceability of standards </w:t>
            </w:r>
          </w:p>
          <w:p w14:paraId="03318211" w14:textId="77777777" w:rsidR="008E6DAE" w:rsidRPr="00EE30B6" w:rsidRDefault="002974C5" w:rsidP="00EE30B6">
            <w:pPr>
              <w:rPr>
                <w:rFonts w:ascii="Arial" w:hAnsi="Arial" w:cs="Arial"/>
                <w:sz w:val="22"/>
                <w:szCs w:val="22"/>
              </w:rPr>
            </w:pPr>
            <w:r w:rsidRPr="008A127A">
              <w:rPr>
                <w:rFonts w:ascii="Arial" w:hAnsi="Arial" w:cs="Arial"/>
                <w:sz w:val="22"/>
                <w:szCs w:val="22"/>
              </w:rPr>
              <w:t xml:space="preserve">• Align standards with inspection tools and certification processes </w:t>
            </w:r>
          </w:p>
          <w:p w14:paraId="6CFEC4A7" w14:textId="7977C79B" w:rsidR="002974C5" w:rsidRPr="00EE30B6" w:rsidRDefault="002974C5" w:rsidP="00EE30B6">
            <w:pPr>
              <w:rPr>
                <w:rFonts w:ascii="Arial" w:hAnsi="Arial" w:cs="Arial"/>
                <w:sz w:val="22"/>
                <w:szCs w:val="22"/>
              </w:rPr>
            </w:pPr>
            <w:r w:rsidRPr="008A127A">
              <w:rPr>
                <w:rFonts w:ascii="Arial" w:hAnsi="Arial" w:cs="Arial"/>
                <w:sz w:val="22"/>
                <w:szCs w:val="22"/>
              </w:rPr>
              <w:t>• Lead implementation readiness and monitoring frameworks</w:t>
            </w:r>
          </w:p>
        </w:tc>
        <w:tc>
          <w:tcPr>
            <w:tcW w:w="1985" w:type="dxa"/>
          </w:tcPr>
          <w:p w14:paraId="4260F0A2" w14:textId="77777777" w:rsidR="008E6DAE" w:rsidRPr="00EE30B6" w:rsidRDefault="002974C5" w:rsidP="00EE30B6">
            <w:pPr>
              <w:tabs>
                <w:tab w:val="left" w:pos="339"/>
              </w:tabs>
              <w:jc w:val="center"/>
              <w:rPr>
                <w:rFonts w:ascii="Arial" w:hAnsi="Arial" w:cs="Arial"/>
                <w:sz w:val="22"/>
                <w:szCs w:val="22"/>
              </w:rPr>
            </w:pPr>
            <w:r w:rsidRPr="008A127A">
              <w:rPr>
                <w:rFonts w:ascii="Arial" w:hAnsi="Arial" w:cs="Arial"/>
                <w:sz w:val="22"/>
                <w:szCs w:val="22"/>
              </w:rPr>
              <w:t xml:space="preserve">• Structured internal workshops (cross-programme) </w:t>
            </w:r>
          </w:p>
          <w:p w14:paraId="47D7535C" w14:textId="77777777" w:rsidR="002F0BA8" w:rsidRPr="00EE30B6" w:rsidRDefault="002974C5" w:rsidP="00EE30B6">
            <w:pPr>
              <w:tabs>
                <w:tab w:val="left" w:pos="339"/>
              </w:tabs>
              <w:jc w:val="center"/>
              <w:rPr>
                <w:rFonts w:ascii="Arial" w:hAnsi="Arial" w:cs="Arial"/>
                <w:sz w:val="22"/>
                <w:szCs w:val="22"/>
              </w:rPr>
            </w:pPr>
            <w:r w:rsidRPr="008A127A">
              <w:rPr>
                <w:rFonts w:ascii="Arial" w:hAnsi="Arial" w:cs="Arial"/>
                <w:sz w:val="22"/>
                <w:szCs w:val="22"/>
              </w:rPr>
              <w:t xml:space="preserve">• Technical working sessions (tool alignment) • Executive briefings to Board and committees </w:t>
            </w:r>
          </w:p>
          <w:p w14:paraId="04CB3927" w14:textId="6E29776C" w:rsidR="002974C5" w:rsidRPr="00EE30B6" w:rsidRDefault="002974C5" w:rsidP="00EE30B6">
            <w:pPr>
              <w:tabs>
                <w:tab w:val="left" w:pos="339"/>
              </w:tabs>
              <w:jc w:val="center"/>
              <w:rPr>
                <w:rFonts w:ascii="Arial" w:hAnsi="Arial" w:cs="Arial"/>
                <w:sz w:val="22"/>
                <w:szCs w:val="22"/>
                <w:lang w:val="en-ZA"/>
              </w:rPr>
            </w:pPr>
            <w:r w:rsidRPr="008A127A">
              <w:rPr>
                <w:rFonts w:ascii="Arial" w:hAnsi="Arial" w:cs="Arial"/>
                <w:sz w:val="22"/>
                <w:szCs w:val="22"/>
              </w:rPr>
              <w:t>• Continuous internal feedback loops</w:t>
            </w:r>
          </w:p>
        </w:tc>
        <w:tc>
          <w:tcPr>
            <w:tcW w:w="1843" w:type="dxa"/>
          </w:tcPr>
          <w:p w14:paraId="5C045022" w14:textId="50ED018E" w:rsidR="002974C5" w:rsidRPr="00EE30B6" w:rsidRDefault="00BB53A6" w:rsidP="00EE30B6">
            <w:pPr>
              <w:pStyle w:val="ListParagraph"/>
              <w:ind w:left="284"/>
              <w:rPr>
                <w:rFonts w:ascii="Arial" w:hAnsi="Arial" w:cs="Arial"/>
                <w:sz w:val="22"/>
                <w:szCs w:val="22"/>
              </w:rPr>
            </w:pPr>
            <w:r>
              <w:rPr>
                <w:rFonts w:ascii="Arial" w:hAnsi="Arial" w:cs="Arial"/>
                <w:sz w:val="22"/>
                <w:szCs w:val="22"/>
              </w:rPr>
              <w:t>April</w:t>
            </w:r>
            <w:r w:rsidR="002974C5" w:rsidRPr="008A127A">
              <w:rPr>
                <w:rFonts w:ascii="Arial" w:hAnsi="Arial" w:cs="Arial"/>
                <w:sz w:val="22"/>
                <w:szCs w:val="22"/>
              </w:rPr>
              <w:t xml:space="preserve"> 2026 – Apr 2027 (continuous)</w:t>
            </w:r>
          </w:p>
        </w:tc>
      </w:tr>
      <w:tr w:rsidR="00FD0351" w:rsidRPr="00EE30B6" w14:paraId="3DD7164F" w14:textId="77777777" w:rsidTr="000D4735">
        <w:tc>
          <w:tcPr>
            <w:tcW w:w="2977" w:type="dxa"/>
          </w:tcPr>
          <w:p w14:paraId="3EF4E845" w14:textId="77777777" w:rsidR="00FD0351" w:rsidRPr="00EE30B6" w:rsidRDefault="00FD0351" w:rsidP="00EE30B6">
            <w:pPr>
              <w:rPr>
                <w:rFonts w:ascii="Arial" w:hAnsi="Arial" w:cs="Arial"/>
                <w:b/>
                <w:bCs/>
                <w:sz w:val="22"/>
                <w:szCs w:val="22"/>
                <w:lang w:val="en-ZA"/>
              </w:rPr>
            </w:pPr>
            <w:r w:rsidRPr="00EE30B6">
              <w:rPr>
                <w:rFonts w:ascii="Arial" w:hAnsi="Arial" w:cs="Arial"/>
                <w:b/>
                <w:bCs/>
                <w:sz w:val="22"/>
                <w:szCs w:val="22"/>
                <w:lang w:val="en-ZA"/>
              </w:rPr>
              <w:t xml:space="preserve">National Department of Health (NDoH) </w:t>
            </w:r>
          </w:p>
          <w:p w14:paraId="45F02A4D" w14:textId="77777777" w:rsidR="00FD0351" w:rsidRPr="00EE30B6" w:rsidRDefault="00FD0351" w:rsidP="00EE30B6">
            <w:pPr>
              <w:rPr>
                <w:rFonts w:ascii="Arial" w:hAnsi="Arial" w:cs="Arial"/>
                <w:sz w:val="22"/>
                <w:szCs w:val="22"/>
                <w:lang w:val="en-ZA"/>
              </w:rPr>
            </w:pPr>
            <w:r w:rsidRPr="00EE30B6">
              <w:rPr>
                <w:rFonts w:ascii="Arial" w:hAnsi="Arial" w:cs="Arial"/>
                <w:sz w:val="22"/>
                <w:szCs w:val="22"/>
                <w:lang w:val="en-ZA"/>
              </w:rPr>
              <w:t xml:space="preserve"> </w:t>
            </w:r>
          </w:p>
          <w:p w14:paraId="3700E877" w14:textId="77777777" w:rsidR="00FD0351" w:rsidRPr="00EE30B6" w:rsidRDefault="00FD0351" w:rsidP="00EE30B6">
            <w:pPr>
              <w:pStyle w:val="ListParagraph"/>
              <w:numPr>
                <w:ilvl w:val="0"/>
                <w:numId w:val="15"/>
              </w:numPr>
              <w:rPr>
                <w:rFonts w:ascii="Arial" w:hAnsi="Arial" w:cs="Arial"/>
                <w:sz w:val="22"/>
                <w:szCs w:val="22"/>
              </w:rPr>
            </w:pPr>
            <w:r w:rsidRPr="00EE30B6">
              <w:rPr>
                <w:rFonts w:ascii="Arial" w:hAnsi="Arial" w:cs="Arial"/>
                <w:sz w:val="22"/>
                <w:szCs w:val="22"/>
                <w:lang w:val="en-ZA"/>
              </w:rPr>
              <w:t>Director-General</w:t>
            </w:r>
          </w:p>
          <w:p w14:paraId="38E2F772" w14:textId="77777777" w:rsidR="00FD0351" w:rsidRPr="00EE30B6" w:rsidRDefault="00FD0351" w:rsidP="00EE30B6">
            <w:pPr>
              <w:pStyle w:val="ListParagraph"/>
              <w:numPr>
                <w:ilvl w:val="0"/>
                <w:numId w:val="15"/>
              </w:numPr>
              <w:rPr>
                <w:rFonts w:ascii="Arial" w:hAnsi="Arial" w:cs="Arial"/>
                <w:sz w:val="22"/>
                <w:szCs w:val="22"/>
              </w:rPr>
            </w:pPr>
            <w:r w:rsidRPr="00EE30B6">
              <w:rPr>
                <w:rFonts w:ascii="Arial" w:hAnsi="Arial" w:cs="Arial"/>
                <w:sz w:val="22"/>
                <w:szCs w:val="22"/>
                <w:lang w:val="en-ZA"/>
              </w:rPr>
              <w:t>Deputy Director-Generals</w:t>
            </w:r>
          </w:p>
          <w:p w14:paraId="763B9E90" w14:textId="77777777" w:rsidR="00FD0351" w:rsidRPr="00EE30B6" w:rsidRDefault="00FD0351" w:rsidP="00EE30B6">
            <w:pPr>
              <w:pStyle w:val="ListParagraph"/>
              <w:numPr>
                <w:ilvl w:val="0"/>
                <w:numId w:val="15"/>
              </w:numPr>
              <w:rPr>
                <w:rFonts w:ascii="Arial" w:hAnsi="Arial" w:cs="Arial"/>
                <w:sz w:val="22"/>
                <w:szCs w:val="22"/>
              </w:rPr>
            </w:pPr>
            <w:r w:rsidRPr="00EE30B6">
              <w:rPr>
                <w:rFonts w:ascii="Arial" w:hAnsi="Arial" w:cs="Arial"/>
                <w:sz w:val="22"/>
                <w:szCs w:val="22"/>
                <w:lang w:val="en-ZA"/>
              </w:rPr>
              <w:t xml:space="preserve">Affected Directorates: </w:t>
            </w:r>
          </w:p>
          <w:p w14:paraId="6640470D" w14:textId="3AF21629"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Hospital Services</w:t>
            </w:r>
          </w:p>
          <w:p w14:paraId="683EE575" w14:textId="32A45AE8"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 xml:space="preserve">Health Regulations &amp; Compliance Management </w:t>
            </w:r>
          </w:p>
          <w:p w14:paraId="4FF5B01D" w14:textId="77777777"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 xml:space="preserve">Quality Assurance / Quality Management Directorate </w:t>
            </w:r>
          </w:p>
          <w:p w14:paraId="1F7236FB" w14:textId="77777777"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 xml:space="preserve">Health Facilities and Infrastructure Planning </w:t>
            </w:r>
          </w:p>
          <w:p w14:paraId="4C389EE6" w14:textId="77777777"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Health Research Directorate</w:t>
            </w:r>
          </w:p>
          <w:p w14:paraId="0FECF637" w14:textId="69FDE49F"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Health Infrastructure and special planning</w:t>
            </w:r>
          </w:p>
          <w:p w14:paraId="78BE4875" w14:textId="2808D9E9" w:rsidR="00FD0351" w:rsidRPr="00EE30B6" w:rsidRDefault="00FD0351" w:rsidP="00EE30B6">
            <w:pPr>
              <w:pStyle w:val="ListParagraph"/>
              <w:numPr>
                <w:ilvl w:val="0"/>
                <w:numId w:val="25"/>
              </w:numPr>
              <w:ind w:left="316"/>
              <w:rPr>
                <w:rFonts w:ascii="Arial" w:hAnsi="Arial" w:cs="Arial"/>
                <w:sz w:val="22"/>
                <w:szCs w:val="22"/>
              </w:rPr>
            </w:pPr>
            <w:r w:rsidRPr="00EE30B6">
              <w:rPr>
                <w:rFonts w:ascii="Arial" w:hAnsi="Arial" w:cs="Arial"/>
                <w:sz w:val="22"/>
                <w:szCs w:val="22"/>
              </w:rPr>
              <w:t>SCM</w:t>
            </w:r>
          </w:p>
          <w:p w14:paraId="7D772C2C" w14:textId="54CCB41B" w:rsidR="00FD0351" w:rsidRPr="00EE30B6" w:rsidRDefault="00FD0351" w:rsidP="00EE30B6">
            <w:pPr>
              <w:ind w:left="-44"/>
              <w:rPr>
                <w:rFonts w:ascii="Arial" w:hAnsi="Arial" w:cs="Arial"/>
                <w:b/>
                <w:bCs/>
                <w:sz w:val="22"/>
                <w:szCs w:val="22"/>
              </w:rPr>
            </w:pPr>
            <w:r w:rsidRPr="00EE30B6">
              <w:rPr>
                <w:rFonts w:ascii="Arial" w:hAnsi="Arial" w:cs="Arial"/>
                <w:b/>
                <w:bCs/>
                <w:sz w:val="22"/>
                <w:szCs w:val="22"/>
              </w:rPr>
              <w:t>Service Delivery Programmes</w:t>
            </w:r>
          </w:p>
          <w:p w14:paraId="6E0C5285" w14:textId="77777777"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lastRenderedPageBreak/>
              <w:t>Primary Health Care (PHC) Services</w:t>
            </w:r>
          </w:p>
          <w:p w14:paraId="621ED38B" w14:textId="7539B809"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Hospital Services (District)</w:t>
            </w:r>
          </w:p>
          <w:p w14:paraId="3AD22C3C" w14:textId="77777777"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Regional and Tertiary Services)</w:t>
            </w:r>
            <w:r w:rsidRPr="00EE30B6">
              <w:rPr>
                <w:rFonts w:ascii="Arial" w:hAnsi="Arial" w:cs="Arial"/>
                <w:sz w:val="22"/>
                <w:szCs w:val="22"/>
              </w:rPr>
              <w:br/>
              <w:t>Maternal</w:t>
            </w:r>
          </w:p>
          <w:p w14:paraId="390C32EF" w14:textId="77777777"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Child and Women’s Health (MCWH)</w:t>
            </w:r>
          </w:p>
          <w:p w14:paraId="6D699FAF" w14:textId="77777777"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HIV, TB and STIs Programme</w:t>
            </w:r>
          </w:p>
          <w:p w14:paraId="31441785" w14:textId="77777777"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Non-Communicable Diseases (NCDs)</w:t>
            </w:r>
          </w:p>
          <w:p w14:paraId="2EB14ECA" w14:textId="49EA0163" w:rsidR="00FD0351" w:rsidRPr="00EE30B6" w:rsidRDefault="00FD0351" w:rsidP="00EE30B6">
            <w:pPr>
              <w:pStyle w:val="ListParagraph"/>
              <w:numPr>
                <w:ilvl w:val="0"/>
                <w:numId w:val="53"/>
              </w:numPr>
              <w:ind w:left="318"/>
              <w:rPr>
                <w:rFonts w:ascii="Arial" w:hAnsi="Arial" w:cs="Arial"/>
                <w:sz w:val="22"/>
                <w:szCs w:val="22"/>
              </w:rPr>
            </w:pPr>
            <w:r w:rsidRPr="00EE30B6">
              <w:rPr>
                <w:rFonts w:ascii="Arial" w:hAnsi="Arial" w:cs="Arial"/>
                <w:sz w:val="22"/>
                <w:szCs w:val="22"/>
              </w:rPr>
              <w:t>Mental Health Services</w:t>
            </w:r>
          </w:p>
          <w:p w14:paraId="2E9977A8"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Emergency Medical Services (EMS) and Trauma Services</w:t>
            </w:r>
            <w:r w:rsidRPr="00EE30B6">
              <w:rPr>
                <w:rFonts w:ascii="Arial" w:hAnsi="Arial" w:cs="Arial"/>
                <w:sz w:val="22"/>
                <w:szCs w:val="22"/>
              </w:rPr>
              <w:br/>
              <w:t>Environmental Health Services</w:t>
            </w:r>
          </w:p>
          <w:p w14:paraId="7EA6A47D"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Oral Health Services</w:t>
            </w:r>
          </w:p>
          <w:p w14:paraId="38B8117E"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Rehabilitation Services (Disability and Allied Health)</w:t>
            </w:r>
          </w:p>
          <w:p w14:paraId="355FD7F6"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Nutrition Services</w:t>
            </w:r>
          </w:p>
          <w:p w14:paraId="57918E7E"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School Health Services</w:t>
            </w:r>
          </w:p>
          <w:p w14:paraId="56353291" w14:textId="77777777"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 xml:space="preserve">Community Health Worker (CHW) </w:t>
            </w:r>
          </w:p>
          <w:p w14:paraId="3AE50116" w14:textId="3D964BC2" w:rsidR="00FD0351" w:rsidRPr="00EE30B6" w:rsidRDefault="00FD0351" w:rsidP="00EE30B6">
            <w:pPr>
              <w:pStyle w:val="ListParagraph"/>
              <w:numPr>
                <w:ilvl w:val="0"/>
                <w:numId w:val="53"/>
              </w:numPr>
              <w:spacing w:line="259" w:lineRule="auto"/>
              <w:ind w:left="318"/>
              <w:rPr>
                <w:rFonts w:ascii="Arial" w:hAnsi="Arial" w:cs="Arial"/>
                <w:sz w:val="22"/>
                <w:szCs w:val="22"/>
              </w:rPr>
            </w:pPr>
            <w:r w:rsidRPr="00EE30B6">
              <w:rPr>
                <w:rFonts w:ascii="Arial" w:hAnsi="Arial" w:cs="Arial"/>
                <w:sz w:val="22"/>
                <w:szCs w:val="22"/>
              </w:rPr>
              <w:t>Programme / Ward-Based Outreach Teams</w:t>
            </w:r>
          </w:p>
        </w:tc>
        <w:tc>
          <w:tcPr>
            <w:tcW w:w="1701" w:type="dxa"/>
          </w:tcPr>
          <w:p w14:paraId="54693823" w14:textId="6E1D9E40" w:rsidR="00FD0351" w:rsidRPr="00EE30B6" w:rsidRDefault="00FD0351" w:rsidP="00EE30B6">
            <w:pPr>
              <w:pStyle w:val="ListParagraph"/>
              <w:numPr>
                <w:ilvl w:val="0"/>
                <w:numId w:val="4"/>
              </w:numPr>
              <w:rPr>
                <w:rFonts w:ascii="Arial" w:hAnsi="Arial" w:cs="Arial"/>
                <w:sz w:val="22"/>
                <w:szCs w:val="22"/>
                <w:lang w:val="en-ZA"/>
              </w:rPr>
            </w:pPr>
            <w:r w:rsidRPr="008A127A">
              <w:rPr>
                <w:rFonts w:ascii="Arial" w:hAnsi="Arial" w:cs="Arial"/>
                <w:b/>
                <w:bCs/>
                <w:sz w:val="22"/>
                <w:szCs w:val="22"/>
              </w:rPr>
              <w:lastRenderedPageBreak/>
              <w:t>High (Policy Authority)</w:t>
            </w:r>
          </w:p>
        </w:tc>
        <w:tc>
          <w:tcPr>
            <w:tcW w:w="2126" w:type="dxa"/>
          </w:tcPr>
          <w:p w14:paraId="132BA992" w14:textId="77777777" w:rsidR="00FD0351" w:rsidRPr="00CD77CE" w:rsidRDefault="00FD0351" w:rsidP="00EE30B6">
            <w:pPr>
              <w:rPr>
                <w:rFonts w:ascii="Arial" w:hAnsi="Arial" w:cs="Arial"/>
                <w:sz w:val="22"/>
                <w:szCs w:val="22"/>
              </w:rPr>
            </w:pPr>
            <w:r w:rsidRPr="00CD77CE">
              <w:rPr>
                <w:rFonts w:ascii="Arial" w:hAnsi="Arial" w:cs="Arial"/>
                <w:sz w:val="22"/>
                <w:szCs w:val="22"/>
              </w:rPr>
              <w:t xml:space="preserve">• Ensure policy coherence and alignment with national health priorities </w:t>
            </w:r>
          </w:p>
          <w:p w14:paraId="7B7B0EAE" w14:textId="77777777" w:rsidR="00FD0351" w:rsidRPr="00CD77CE" w:rsidRDefault="00FD0351" w:rsidP="00EE30B6">
            <w:pPr>
              <w:rPr>
                <w:rFonts w:ascii="Arial" w:hAnsi="Arial" w:cs="Arial"/>
                <w:sz w:val="22"/>
                <w:szCs w:val="22"/>
              </w:rPr>
            </w:pPr>
            <w:r w:rsidRPr="00CD77CE">
              <w:rPr>
                <w:rFonts w:ascii="Arial" w:hAnsi="Arial" w:cs="Arial"/>
                <w:sz w:val="22"/>
                <w:szCs w:val="22"/>
              </w:rPr>
              <w:t xml:space="preserve">• Integrate standards with service delivery programmes and national strategies </w:t>
            </w:r>
          </w:p>
          <w:p w14:paraId="639B6FE1" w14:textId="3AEF1482" w:rsidR="00FD0351" w:rsidRPr="00CD77CE" w:rsidRDefault="00FD0351" w:rsidP="00EE30B6">
            <w:pPr>
              <w:rPr>
                <w:rFonts w:ascii="Arial" w:hAnsi="Arial" w:cs="Arial"/>
                <w:sz w:val="22"/>
                <w:szCs w:val="22"/>
              </w:rPr>
            </w:pPr>
            <w:r w:rsidRPr="00CD77CE">
              <w:rPr>
                <w:rFonts w:ascii="Arial" w:hAnsi="Arial" w:cs="Arial"/>
                <w:sz w:val="22"/>
                <w:szCs w:val="22"/>
              </w:rPr>
              <w:t>• Provide strategic direction for system-wide implementation • Ensure alignment with health reforms, including NHI</w:t>
            </w:r>
          </w:p>
        </w:tc>
        <w:tc>
          <w:tcPr>
            <w:tcW w:w="1985" w:type="dxa"/>
          </w:tcPr>
          <w:p w14:paraId="57667219" w14:textId="7BCA738D" w:rsidR="00FD0351" w:rsidRPr="00EE30B6" w:rsidRDefault="00FD0351" w:rsidP="00EE30B6">
            <w:pPr>
              <w:tabs>
                <w:tab w:val="left" w:pos="339"/>
              </w:tabs>
              <w:jc w:val="center"/>
              <w:rPr>
                <w:rFonts w:ascii="Arial" w:hAnsi="Arial" w:cs="Arial"/>
                <w:sz w:val="22"/>
                <w:szCs w:val="22"/>
              </w:rPr>
            </w:pPr>
            <w:r w:rsidRPr="008A127A">
              <w:rPr>
                <w:rFonts w:ascii="Arial" w:hAnsi="Arial" w:cs="Arial"/>
                <w:sz w:val="22"/>
                <w:szCs w:val="22"/>
              </w:rPr>
              <w:t>• Bilateral engagements with key directorates</w:t>
            </w:r>
            <w:r w:rsidR="00073762">
              <w:rPr>
                <w:rFonts w:ascii="Arial" w:hAnsi="Arial" w:cs="Arial"/>
                <w:sz w:val="22"/>
                <w:szCs w:val="22"/>
              </w:rPr>
              <w:t xml:space="preserve"> (Visual)</w:t>
            </w:r>
            <w:r w:rsidRPr="008A127A">
              <w:rPr>
                <w:rFonts w:ascii="Arial" w:hAnsi="Arial" w:cs="Arial"/>
                <w:sz w:val="22"/>
                <w:szCs w:val="22"/>
              </w:rPr>
              <w:t xml:space="preserve"> </w:t>
            </w:r>
          </w:p>
          <w:p w14:paraId="3985C532" w14:textId="77777777" w:rsidR="00FD0351" w:rsidRPr="00EE30B6" w:rsidRDefault="00FD0351" w:rsidP="00EE30B6">
            <w:pPr>
              <w:tabs>
                <w:tab w:val="left" w:pos="339"/>
              </w:tabs>
              <w:jc w:val="center"/>
              <w:rPr>
                <w:rFonts w:ascii="Arial" w:hAnsi="Arial" w:cs="Arial"/>
                <w:sz w:val="22"/>
                <w:szCs w:val="22"/>
              </w:rPr>
            </w:pPr>
            <w:r w:rsidRPr="008A127A">
              <w:rPr>
                <w:rFonts w:ascii="Arial" w:hAnsi="Arial" w:cs="Arial"/>
                <w:sz w:val="22"/>
                <w:szCs w:val="22"/>
              </w:rPr>
              <w:t xml:space="preserve">• Formal written submissions </w:t>
            </w:r>
          </w:p>
          <w:p w14:paraId="5D1FEA6C" w14:textId="103417E7" w:rsidR="00FD0351" w:rsidRPr="00EE30B6" w:rsidRDefault="00FD0351" w:rsidP="00EE30B6">
            <w:pPr>
              <w:tabs>
                <w:tab w:val="left" w:pos="339"/>
              </w:tabs>
              <w:jc w:val="center"/>
              <w:rPr>
                <w:rFonts w:ascii="Arial" w:hAnsi="Arial" w:cs="Arial"/>
                <w:sz w:val="22"/>
                <w:szCs w:val="22"/>
                <w:lang w:val="en-ZA"/>
              </w:rPr>
            </w:pPr>
            <w:r w:rsidRPr="008A127A">
              <w:rPr>
                <w:rFonts w:ascii="Arial" w:hAnsi="Arial" w:cs="Arial"/>
                <w:sz w:val="22"/>
                <w:szCs w:val="22"/>
              </w:rPr>
              <w:t>• Technical integration sessions (programme-specific)</w:t>
            </w:r>
          </w:p>
        </w:tc>
        <w:tc>
          <w:tcPr>
            <w:tcW w:w="1843" w:type="dxa"/>
          </w:tcPr>
          <w:p w14:paraId="2C71095A" w14:textId="58554047" w:rsidR="00FD0351" w:rsidRPr="00EE30B6" w:rsidRDefault="00FD0351" w:rsidP="00EE30B6">
            <w:pPr>
              <w:pStyle w:val="ListParagraph"/>
              <w:numPr>
                <w:ilvl w:val="0"/>
                <w:numId w:val="1"/>
              </w:numPr>
              <w:rPr>
                <w:rFonts w:ascii="Arial" w:hAnsi="Arial" w:cs="Arial"/>
                <w:sz w:val="22"/>
                <w:szCs w:val="22"/>
              </w:rPr>
            </w:pPr>
            <w:r w:rsidRPr="008A127A">
              <w:rPr>
                <w:rFonts w:ascii="Arial" w:hAnsi="Arial" w:cs="Arial"/>
                <w:sz w:val="22"/>
                <w:szCs w:val="22"/>
              </w:rPr>
              <w:t>July 2026 (primary) Follow-up as required</w:t>
            </w:r>
          </w:p>
        </w:tc>
      </w:tr>
      <w:tr w:rsidR="00400DAD" w:rsidRPr="00EE30B6" w14:paraId="0F290DF6" w14:textId="77777777" w:rsidTr="000D4735">
        <w:tc>
          <w:tcPr>
            <w:tcW w:w="2977" w:type="dxa"/>
          </w:tcPr>
          <w:p w14:paraId="1AF1A3B6" w14:textId="77777777" w:rsidR="00400DAD" w:rsidRPr="00EE30B6" w:rsidRDefault="00400DAD" w:rsidP="00EE30B6">
            <w:pPr>
              <w:rPr>
                <w:rFonts w:ascii="Arial" w:hAnsi="Arial" w:cs="Arial"/>
                <w:b/>
                <w:bCs/>
                <w:sz w:val="22"/>
                <w:szCs w:val="22"/>
                <w:lang w:val="en-ZA"/>
              </w:rPr>
            </w:pPr>
            <w:r w:rsidRPr="00EE30B6">
              <w:rPr>
                <w:rFonts w:ascii="Arial" w:hAnsi="Arial" w:cs="Arial"/>
                <w:b/>
                <w:bCs/>
                <w:sz w:val="22"/>
                <w:szCs w:val="22"/>
                <w:lang w:val="en-ZA"/>
              </w:rPr>
              <w:t>National Health Insurance (NHI)</w:t>
            </w:r>
          </w:p>
          <w:p w14:paraId="17048074" w14:textId="77777777" w:rsidR="00400DAD" w:rsidRPr="00EE30B6" w:rsidRDefault="00400DAD" w:rsidP="00EE30B6">
            <w:pPr>
              <w:rPr>
                <w:rFonts w:ascii="Arial" w:hAnsi="Arial" w:cs="Arial"/>
                <w:b/>
                <w:bCs/>
                <w:sz w:val="22"/>
                <w:szCs w:val="22"/>
                <w:lang w:val="en-ZA"/>
              </w:rPr>
            </w:pPr>
          </w:p>
          <w:p w14:paraId="43224FFD" w14:textId="77777777" w:rsidR="00400DAD" w:rsidRPr="00EE30B6" w:rsidRDefault="00400DAD" w:rsidP="00EE30B6">
            <w:pPr>
              <w:pStyle w:val="ListParagraph"/>
              <w:numPr>
                <w:ilvl w:val="0"/>
                <w:numId w:val="15"/>
              </w:numPr>
              <w:rPr>
                <w:rFonts w:ascii="Arial" w:hAnsi="Arial" w:cs="Arial"/>
                <w:sz w:val="22"/>
                <w:szCs w:val="22"/>
              </w:rPr>
            </w:pPr>
            <w:r w:rsidRPr="00EE30B6">
              <w:rPr>
                <w:rFonts w:ascii="Arial" w:hAnsi="Arial" w:cs="Arial"/>
                <w:sz w:val="22"/>
                <w:szCs w:val="22"/>
                <w:lang w:val="en-ZA"/>
              </w:rPr>
              <w:t>Deputy Director-General</w:t>
            </w:r>
          </w:p>
          <w:p w14:paraId="166372B5" w14:textId="77777777" w:rsidR="00400DAD" w:rsidRPr="00EE30B6" w:rsidRDefault="00400DAD" w:rsidP="00EE30B6">
            <w:pPr>
              <w:pStyle w:val="ListParagraph"/>
              <w:numPr>
                <w:ilvl w:val="0"/>
                <w:numId w:val="15"/>
              </w:numPr>
              <w:rPr>
                <w:rFonts w:ascii="Arial" w:hAnsi="Arial" w:cs="Arial"/>
                <w:sz w:val="22"/>
                <w:szCs w:val="22"/>
              </w:rPr>
            </w:pPr>
            <w:r w:rsidRPr="00EE30B6">
              <w:rPr>
                <w:rFonts w:ascii="Arial" w:hAnsi="Arial" w:cs="Arial"/>
                <w:sz w:val="22"/>
                <w:szCs w:val="22"/>
              </w:rPr>
              <w:t>Senior Managers</w:t>
            </w:r>
          </w:p>
          <w:p w14:paraId="6EFE3387" w14:textId="13C1AF8C" w:rsidR="00400DAD" w:rsidRPr="00EE30B6" w:rsidRDefault="00400DAD" w:rsidP="00EE30B6">
            <w:pPr>
              <w:pStyle w:val="ListParagraph"/>
              <w:numPr>
                <w:ilvl w:val="0"/>
                <w:numId w:val="15"/>
              </w:numPr>
              <w:rPr>
                <w:rFonts w:ascii="Arial" w:hAnsi="Arial" w:cs="Arial"/>
                <w:sz w:val="22"/>
                <w:szCs w:val="22"/>
              </w:rPr>
            </w:pPr>
            <w:r w:rsidRPr="00EE30B6">
              <w:rPr>
                <w:rFonts w:ascii="Arial" w:hAnsi="Arial" w:cs="Arial"/>
                <w:sz w:val="22"/>
                <w:szCs w:val="22"/>
              </w:rPr>
              <w:t>Quality Assurance</w:t>
            </w:r>
          </w:p>
          <w:p w14:paraId="7FB56906" w14:textId="77777777" w:rsidR="00400DAD" w:rsidRPr="00EE30B6" w:rsidRDefault="00400DAD" w:rsidP="00EE30B6">
            <w:pPr>
              <w:rPr>
                <w:rFonts w:ascii="Arial" w:hAnsi="Arial" w:cs="Arial"/>
                <w:b/>
                <w:bCs/>
                <w:sz w:val="22"/>
                <w:szCs w:val="22"/>
                <w:lang w:val="en-ZA"/>
              </w:rPr>
            </w:pPr>
          </w:p>
        </w:tc>
        <w:tc>
          <w:tcPr>
            <w:tcW w:w="1701" w:type="dxa"/>
          </w:tcPr>
          <w:p w14:paraId="487C0456" w14:textId="58D4E9A7" w:rsidR="00400DAD" w:rsidRPr="00EE30B6" w:rsidRDefault="00400DAD" w:rsidP="00EE30B6">
            <w:pPr>
              <w:pStyle w:val="ListParagraph"/>
              <w:numPr>
                <w:ilvl w:val="0"/>
                <w:numId w:val="87"/>
              </w:numPr>
              <w:rPr>
                <w:rFonts w:ascii="Arial" w:hAnsi="Arial" w:cs="Arial"/>
                <w:sz w:val="22"/>
                <w:szCs w:val="22"/>
                <w:lang w:val="en-ZA"/>
              </w:rPr>
            </w:pPr>
            <w:r w:rsidRPr="008A127A">
              <w:rPr>
                <w:rFonts w:ascii="Arial" w:hAnsi="Arial" w:cs="Arial"/>
                <w:b/>
                <w:bCs/>
                <w:sz w:val="22"/>
                <w:szCs w:val="22"/>
              </w:rPr>
              <w:t>High (Strategic Purchaser Influence)</w:t>
            </w:r>
          </w:p>
        </w:tc>
        <w:tc>
          <w:tcPr>
            <w:tcW w:w="2126" w:type="dxa"/>
          </w:tcPr>
          <w:p w14:paraId="3AB374B1" w14:textId="77777777" w:rsidR="00715902" w:rsidRDefault="00400DAD" w:rsidP="00EE30B6">
            <w:pPr>
              <w:pStyle w:val="ListParagraph"/>
              <w:ind w:left="284"/>
              <w:rPr>
                <w:rFonts w:ascii="Arial" w:hAnsi="Arial" w:cs="Arial"/>
                <w:sz w:val="22"/>
                <w:szCs w:val="22"/>
              </w:rPr>
            </w:pPr>
            <w:r w:rsidRPr="00715902">
              <w:rPr>
                <w:rFonts w:ascii="Arial" w:hAnsi="Arial" w:cs="Arial"/>
                <w:sz w:val="22"/>
                <w:szCs w:val="22"/>
              </w:rPr>
              <w:t xml:space="preserve">• Align norms and standards with accreditation and contracting requirements </w:t>
            </w:r>
          </w:p>
          <w:p w14:paraId="504EEC2B" w14:textId="58FB45D9" w:rsidR="008E0315" w:rsidRPr="00715902" w:rsidRDefault="00400DAD" w:rsidP="00EE30B6">
            <w:pPr>
              <w:pStyle w:val="ListParagraph"/>
              <w:ind w:left="284"/>
              <w:rPr>
                <w:rFonts w:ascii="Arial" w:hAnsi="Arial" w:cs="Arial"/>
                <w:sz w:val="22"/>
                <w:szCs w:val="22"/>
              </w:rPr>
            </w:pPr>
            <w:r w:rsidRPr="00715902">
              <w:rPr>
                <w:rFonts w:ascii="Arial" w:hAnsi="Arial" w:cs="Arial"/>
                <w:sz w:val="22"/>
                <w:szCs w:val="22"/>
              </w:rPr>
              <w:t xml:space="preserve">• Ensure standards support quality assurance for purchasing decisions </w:t>
            </w:r>
          </w:p>
          <w:p w14:paraId="58BF417D" w14:textId="61CC1C40" w:rsidR="00400DAD" w:rsidRPr="00EE30B6" w:rsidRDefault="00400DAD" w:rsidP="00EE30B6">
            <w:pPr>
              <w:pStyle w:val="ListParagraph"/>
              <w:ind w:left="284"/>
              <w:rPr>
                <w:rFonts w:ascii="Arial" w:hAnsi="Arial" w:cs="Arial"/>
                <w:sz w:val="22"/>
                <w:szCs w:val="22"/>
              </w:rPr>
            </w:pPr>
            <w:r w:rsidRPr="00715902">
              <w:rPr>
                <w:rFonts w:ascii="Arial" w:hAnsi="Arial" w:cs="Arial"/>
                <w:sz w:val="22"/>
                <w:szCs w:val="22"/>
              </w:rPr>
              <w:t xml:space="preserve">• Strengthen </w:t>
            </w:r>
            <w:r w:rsidR="00EE30B6" w:rsidRPr="00715902">
              <w:rPr>
                <w:rFonts w:ascii="Arial" w:hAnsi="Arial" w:cs="Arial"/>
                <w:sz w:val="22"/>
                <w:szCs w:val="22"/>
              </w:rPr>
              <w:t xml:space="preserve">the </w:t>
            </w:r>
            <w:r w:rsidRPr="00715902">
              <w:rPr>
                <w:rFonts w:ascii="Arial" w:hAnsi="Arial" w:cs="Arial"/>
                <w:sz w:val="22"/>
                <w:szCs w:val="22"/>
              </w:rPr>
              <w:t>link between compliance and reimbursement models</w:t>
            </w:r>
          </w:p>
        </w:tc>
        <w:tc>
          <w:tcPr>
            <w:tcW w:w="1985" w:type="dxa"/>
          </w:tcPr>
          <w:p w14:paraId="0A984189" w14:textId="75004D9F" w:rsidR="008E0315" w:rsidRPr="00EE30B6" w:rsidRDefault="00400DAD" w:rsidP="00EE30B6">
            <w:pPr>
              <w:tabs>
                <w:tab w:val="left" w:pos="339"/>
              </w:tabs>
              <w:jc w:val="center"/>
              <w:rPr>
                <w:rFonts w:ascii="Arial" w:hAnsi="Arial" w:cs="Arial"/>
                <w:sz w:val="22"/>
                <w:szCs w:val="22"/>
              </w:rPr>
            </w:pPr>
            <w:r w:rsidRPr="008A127A">
              <w:rPr>
                <w:rFonts w:ascii="Arial" w:hAnsi="Arial" w:cs="Arial"/>
                <w:sz w:val="22"/>
                <w:szCs w:val="22"/>
              </w:rPr>
              <w:t xml:space="preserve">• Bilateral </w:t>
            </w:r>
            <w:r w:rsidR="00174535">
              <w:rPr>
                <w:rFonts w:ascii="Arial" w:hAnsi="Arial" w:cs="Arial"/>
                <w:sz w:val="22"/>
                <w:szCs w:val="22"/>
              </w:rPr>
              <w:t xml:space="preserve">roadshow </w:t>
            </w:r>
            <w:r w:rsidRPr="008A127A">
              <w:rPr>
                <w:rFonts w:ascii="Arial" w:hAnsi="Arial" w:cs="Arial"/>
                <w:sz w:val="22"/>
                <w:szCs w:val="22"/>
              </w:rPr>
              <w:t>engagements</w:t>
            </w:r>
            <w:r w:rsidR="00174535">
              <w:rPr>
                <w:rFonts w:ascii="Arial" w:hAnsi="Arial" w:cs="Arial"/>
                <w:sz w:val="22"/>
                <w:szCs w:val="22"/>
              </w:rPr>
              <w:t xml:space="preserve"> (Visual)</w:t>
            </w:r>
            <w:r w:rsidRPr="008A127A">
              <w:rPr>
                <w:rFonts w:ascii="Arial" w:hAnsi="Arial" w:cs="Arial"/>
                <w:sz w:val="22"/>
                <w:szCs w:val="22"/>
              </w:rPr>
              <w:t xml:space="preserve"> </w:t>
            </w:r>
          </w:p>
          <w:p w14:paraId="3C4047FB" w14:textId="02337190" w:rsidR="00400DAD" w:rsidRPr="00EE30B6" w:rsidRDefault="00400DAD" w:rsidP="00EE30B6">
            <w:pPr>
              <w:tabs>
                <w:tab w:val="left" w:pos="339"/>
              </w:tabs>
              <w:jc w:val="center"/>
              <w:rPr>
                <w:rFonts w:ascii="Arial" w:hAnsi="Arial" w:cs="Arial"/>
                <w:sz w:val="22"/>
                <w:szCs w:val="22"/>
                <w:lang w:val="en-ZA"/>
              </w:rPr>
            </w:pPr>
            <w:r w:rsidRPr="008A127A">
              <w:rPr>
                <w:rFonts w:ascii="Arial" w:hAnsi="Arial" w:cs="Arial"/>
                <w:sz w:val="22"/>
                <w:szCs w:val="22"/>
              </w:rPr>
              <w:t>• Written submissions</w:t>
            </w:r>
          </w:p>
        </w:tc>
        <w:tc>
          <w:tcPr>
            <w:tcW w:w="1843" w:type="dxa"/>
          </w:tcPr>
          <w:p w14:paraId="09162D6C" w14:textId="30EB690F" w:rsidR="00400DAD" w:rsidRPr="00EE30B6" w:rsidRDefault="00400DAD" w:rsidP="00EE30B6">
            <w:pPr>
              <w:pStyle w:val="ListParagraph"/>
              <w:ind w:left="284"/>
              <w:rPr>
                <w:rFonts w:ascii="Arial" w:hAnsi="Arial" w:cs="Arial"/>
                <w:sz w:val="22"/>
                <w:szCs w:val="22"/>
              </w:rPr>
            </w:pPr>
            <w:r w:rsidRPr="008A127A">
              <w:rPr>
                <w:rFonts w:ascii="Arial" w:hAnsi="Arial" w:cs="Arial"/>
                <w:sz w:val="22"/>
                <w:szCs w:val="22"/>
              </w:rPr>
              <w:t>July 2026</w:t>
            </w:r>
          </w:p>
        </w:tc>
      </w:tr>
      <w:tr w:rsidR="008359E6" w:rsidRPr="00EE30B6" w14:paraId="5D07EA0F" w14:textId="77777777" w:rsidTr="000D4735">
        <w:tc>
          <w:tcPr>
            <w:tcW w:w="2977" w:type="dxa"/>
          </w:tcPr>
          <w:p w14:paraId="6386138F" w14:textId="77777777" w:rsidR="008359E6" w:rsidRPr="00EE30B6" w:rsidRDefault="008359E6" w:rsidP="00EE30B6">
            <w:pPr>
              <w:rPr>
                <w:rFonts w:ascii="Arial" w:hAnsi="Arial" w:cs="Arial"/>
                <w:b/>
                <w:bCs/>
                <w:sz w:val="22"/>
                <w:szCs w:val="22"/>
                <w:lang w:val="en-ZA"/>
              </w:rPr>
            </w:pPr>
            <w:r w:rsidRPr="00EE30B6">
              <w:rPr>
                <w:rFonts w:ascii="Arial" w:hAnsi="Arial" w:cs="Arial"/>
                <w:b/>
                <w:bCs/>
                <w:sz w:val="22"/>
                <w:szCs w:val="22"/>
                <w:lang w:val="en-ZA"/>
              </w:rPr>
              <w:t xml:space="preserve">Provincial Departments of Health </w:t>
            </w:r>
          </w:p>
          <w:p w14:paraId="19CDCAD9" w14:textId="77777777" w:rsidR="008359E6" w:rsidRPr="00EE30B6" w:rsidRDefault="008359E6" w:rsidP="00EE30B6">
            <w:pPr>
              <w:rPr>
                <w:rFonts w:ascii="Arial" w:hAnsi="Arial" w:cs="Arial"/>
                <w:b/>
                <w:bCs/>
                <w:sz w:val="22"/>
                <w:szCs w:val="22"/>
                <w:lang w:val="en-ZA"/>
              </w:rPr>
            </w:pPr>
          </w:p>
          <w:p w14:paraId="5BC7FDCB" w14:textId="44A1CDC7" w:rsidR="008359E6" w:rsidRPr="00EE30B6" w:rsidRDefault="008359E6" w:rsidP="00EE30B6">
            <w:pPr>
              <w:pStyle w:val="ListParagraph"/>
              <w:numPr>
                <w:ilvl w:val="0"/>
                <w:numId w:val="23"/>
              </w:numPr>
              <w:rPr>
                <w:rFonts w:ascii="Arial" w:hAnsi="Arial" w:cs="Arial"/>
                <w:bCs/>
                <w:sz w:val="22"/>
                <w:szCs w:val="22"/>
              </w:rPr>
            </w:pPr>
            <w:r w:rsidRPr="00EE30B6">
              <w:rPr>
                <w:rFonts w:ascii="Arial" w:hAnsi="Arial" w:cs="Arial"/>
                <w:sz w:val="22"/>
                <w:szCs w:val="22"/>
                <w:lang w:val="en-ZA"/>
              </w:rPr>
              <w:t>Provincial HODs</w:t>
            </w:r>
          </w:p>
          <w:p w14:paraId="56D89691" w14:textId="61D8A764" w:rsidR="008359E6" w:rsidRPr="00EE30B6" w:rsidRDefault="008359E6" w:rsidP="00EE30B6">
            <w:pPr>
              <w:pStyle w:val="ListParagraph"/>
              <w:numPr>
                <w:ilvl w:val="0"/>
                <w:numId w:val="23"/>
              </w:numPr>
              <w:rPr>
                <w:rFonts w:ascii="Arial" w:hAnsi="Arial" w:cs="Arial"/>
                <w:bCs/>
                <w:color w:val="000000"/>
                <w:sz w:val="22"/>
                <w:szCs w:val="22"/>
              </w:rPr>
            </w:pPr>
            <w:r w:rsidRPr="00EE30B6">
              <w:rPr>
                <w:rFonts w:ascii="Arial" w:hAnsi="Arial" w:cs="Arial"/>
                <w:sz w:val="22"/>
                <w:szCs w:val="22"/>
                <w:lang w:val="en-ZA"/>
              </w:rPr>
              <w:t>Health Programme Managers</w:t>
            </w:r>
          </w:p>
          <w:p w14:paraId="22603A93" w14:textId="32B9D148" w:rsidR="008359E6" w:rsidRPr="00EE30B6" w:rsidRDefault="008359E6"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Clinical Service/Service Delivery Managers</w:t>
            </w:r>
          </w:p>
          <w:p w14:paraId="60B3ED78" w14:textId="58AB5714"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lang w:val="en-ZA"/>
              </w:rPr>
              <w:t>District Health Managers</w:t>
            </w:r>
          </w:p>
          <w:p w14:paraId="71AA0D27" w14:textId="502F7B58"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lang w:val="en-ZA"/>
              </w:rPr>
              <w:lastRenderedPageBreak/>
              <w:t>Facility Managers</w:t>
            </w:r>
          </w:p>
          <w:p w14:paraId="4A9B27BF" w14:textId="77777777"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lang w:val="en-ZA"/>
              </w:rPr>
              <w:t>Provincial Quality Assurance</w:t>
            </w:r>
          </w:p>
          <w:p w14:paraId="53FB5CC0" w14:textId="58CCFED4"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lang w:val="en-ZA"/>
              </w:rPr>
              <w:t>CEOs and Heads of Clinics</w:t>
            </w:r>
          </w:p>
          <w:p w14:paraId="4B5CFB12" w14:textId="77777777"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lang w:val="en-ZA"/>
              </w:rPr>
              <w:t>Quality Assurance and Patient Safety Managers</w:t>
            </w:r>
          </w:p>
          <w:p w14:paraId="57A62712" w14:textId="1B7A122A" w:rsidR="008359E6" w:rsidRPr="00EE30B6" w:rsidRDefault="008359E6" w:rsidP="00EE30B6">
            <w:pPr>
              <w:pStyle w:val="ListParagraph"/>
              <w:numPr>
                <w:ilvl w:val="0"/>
                <w:numId w:val="18"/>
              </w:numPr>
              <w:rPr>
                <w:rFonts w:ascii="Arial" w:hAnsi="Arial" w:cs="Arial"/>
                <w:sz w:val="22"/>
                <w:szCs w:val="22"/>
                <w:lang w:val="en-ZA"/>
              </w:rPr>
            </w:pPr>
            <w:r w:rsidRPr="00EE30B6">
              <w:rPr>
                <w:rFonts w:ascii="Arial" w:hAnsi="Arial" w:cs="Arial"/>
                <w:sz w:val="22"/>
                <w:szCs w:val="22"/>
              </w:rPr>
              <w:t>Provincial Licensing Departments</w:t>
            </w:r>
          </w:p>
          <w:p w14:paraId="126575FA" w14:textId="77777777" w:rsidR="008359E6" w:rsidRPr="00EE30B6" w:rsidRDefault="008359E6" w:rsidP="00EE30B6">
            <w:pPr>
              <w:rPr>
                <w:rFonts w:ascii="Arial" w:hAnsi="Arial" w:cs="Arial"/>
                <w:b/>
                <w:bCs/>
                <w:sz w:val="22"/>
                <w:szCs w:val="22"/>
                <w:lang w:val="en-ZA"/>
              </w:rPr>
            </w:pPr>
            <w:r w:rsidRPr="00EE30B6">
              <w:rPr>
                <w:rFonts w:ascii="Arial" w:hAnsi="Arial" w:cs="Arial"/>
                <w:b/>
                <w:bCs/>
                <w:sz w:val="22"/>
                <w:szCs w:val="22"/>
                <w:lang w:val="en-ZA"/>
              </w:rPr>
              <w:t>Service Delivery Programmes</w:t>
            </w:r>
          </w:p>
          <w:p w14:paraId="596BBFD3"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Primary and District Health Services</w:t>
            </w:r>
          </w:p>
          <w:p w14:paraId="15AAF0D9"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Hospital and Specialised Services</w:t>
            </w:r>
          </w:p>
          <w:p w14:paraId="59E67D96"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Maternal, Child and Women’s Health</w:t>
            </w:r>
          </w:p>
          <w:p w14:paraId="7A6CCBA4"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Communicable Diseases</w:t>
            </w:r>
          </w:p>
          <w:p w14:paraId="3ACD3EDA"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Non-Communicable Diseases (NCDs)</w:t>
            </w:r>
          </w:p>
          <w:p w14:paraId="6EF0F6CD"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Emergency and Trauma Services</w:t>
            </w:r>
          </w:p>
          <w:p w14:paraId="2D390CDC" w14:textId="501C8C3A" w:rsidR="008359E6" w:rsidRPr="00EE30B6" w:rsidRDefault="008359E6" w:rsidP="00EE30B6">
            <w:pPr>
              <w:pStyle w:val="ListParagraph"/>
              <w:numPr>
                <w:ilvl w:val="0"/>
                <w:numId w:val="54"/>
              </w:numPr>
              <w:rPr>
                <w:rFonts w:ascii="Arial" w:hAnsi="Arial" w:cs="Arial"/>
                <w:sz w:val="22"/>
                <w:szCs w:val="22"/>
              </w:rPr>
            </w:pPr>
            <w:r w:rsidRPr="00EE30B6">
              <w:rPr>
                <w:rFonts w:ascii="Arial" w:hAnsi="Arial" w:cs="Arial"/>
                <w:sz w:val="22"/>
                <w:szCs w:val="22"/>
              </w:rPr>
              <w:t>Allied Health and Rehabilitation - Rehabilitation Services (Physiotherapy, Occupational Therapy, Speech Therapy and Disability and Assistive Services</w:t>
            </w:r>
          </w:p>
          <w:p w14:paraId="00AF2D77"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Oral Health Services</w:t>
            </w:r>
          </w:p>
          <w:p w14:paraId="5B6FE407"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Environmental and Public Health Services</w:t>
            </w:r>
          </w:p>
          <w:p w14:paraId="6E8BCA6A"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Nutrition Services</w:t>
            </w:r>
          </w:p>
          <w:p w14:paraId="03E14311" w14:textId="77777777"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Pharmaceutical and Clinical Support</w:t>
            </w:r>
          </w:p>
          <w:p w14:paraId="7256D2CC" w14:textId="5B3CF13F" w:rsidR="008359E6" w:rsidRPr="00EE30B6" w:rsidRDefault="008359E6" w:rsidP="00EE30B6">
            <w:pPr>
              <w:pStyle w:val="ListParagraph"/>
              <w:numPr>
                <w:ilvl w:val="0"/>
                <w:numId w:val="54"/>
              </w:numPr>
              <w:spacing w:line="259" w:lineRule="auto"/>
              <w:rPr>
                <w:rFonts w:ascii="Arial" w:hAnsi="Arial" w:cs="Arial"/>
                <w:sz w:val="22"/>
                <w:szCs w:val="22"/>
              </w:rPr>
            </w:pPr>
            <w:r w:rsidRPr="00EE30B6">
              <w:rPr>
                <w:rFonts w:ascii="Arial" w:hAnsi="Arial" w:cs="Arial"/>
                <w:sz w:val="22"/>
                <w:szCs w:val="22"/>
              </w:rPr>
              <w:t>Health Promotion and Disease Prevention</w:t>
            </w:r>
          </w:p>
        </w:tc>
        <w:tc>
          <w:tcPr>
            <w:tcW w:w="1701" w:type="dxa"/>
          </w:tcPr>
          <w:p w14:paraId="53A32EC6" w14:textId="74F38518" w:rsidR="008359E6" w:rsidRPr="00EE30B6" w:rsidRDefault="008359E6" w:rsidP="00EE30B6">
            <w:pPr>
              <w:rPr>
                <w:rFonts w:ascii="Arial" w:hAnsi="Arial" w:cs="Arial"/>
                <w:sz w:val="22"/>
                <w:szCs w:val="22"/>
                <w:lang w:val="en-ZA"/>
              </w:rPr>
            </w:pPr>
            <w:r w:rsidRPr="008A127A">
              <w:rPr>
                <w:rFonts w:ascii="Arial" w:hAnsi="Arial" w:cs="Arial"/>
                <w:b/>
                <w:bCs/>
                <w:sz w:val="22"/>
                <w:szCs w:val="22"/>
              </w:rPr>
              <w:lastRenderedPageBreak/>
              <w:t>High (Implementation Authority)</w:t>
            </w:r>
          </w:p>
        </w:tc>
        <w:tc>
          <w:tcPr>
            <w:tcW w:w="2126" w:type="dxa"/>
          </w:tcPr>
          <w:p w14:paraId="70A8086B" w14:textId="77777777" w:rsidR="00DF6BAF" w:rsidRDefault="008359E6" w:rsidP="00EE30B6">
            <w:pPr>
              <w:pStyle w:val="ListParagraph"/>
              <w:ind w:left="284"/>
              <w:rPr>
                <w:rFonts w:ascii="Arial" w:hAnsi="Arial" w:cs="Arial"/>
                <w:sz w:val="22"/>
                <w:szCs w:val="22"/>
              </w:rPr>
            </w:pPr>
            <w:r w:rsidRPr="00DF6BAF">
              <w:rPr>
                <w:rFonts w:ascii="Arial" w:hAnsi="Arial" w:cs="Arial"/>
                <w:sz w:val="22"/>
                <w:szCs w:val="22"/>
              </w:rPr>
              <w:t xml:space="preserve">• Provide operational and system-level implementation insights </w:t>
            </w:r>
          </w:p>
          <w:p w14:paraId="3A0B02CA" w14:textId="77777777" w:rsidR="00DF6BAF" w:rsidRDefault="008359E6" w:rsidP="00EE30B6">
            <w:pPr>
              <w:pStyle w:val="ListParagraph"/>
              <w:ind w:left="284"/>
              <w:rPr>
                <w:rFonts w:ascii="Arial" w:hAnsi="Arial" w:cs="Arial"/>
                <w:sz w:val="22"/>
                <w:szCs w:val="22"/>
              </w:rPr>
            </w:pPr>
            <w:r w:rsidRPr="00DF6BAF">
              <w:rPr>
                <w:rFonts w:ascii="Arial" w:hAnsi="Arial" w:cs="Arial"/>
                <w:sz w:val="22"/>
                <w:szCs w:val="22"/>
              </w:rPr>
              <w:t xml:space="preserve">• Identify resource constraints, </w:t>
            </w:r>
            <w:r w:rsidRPr="00DF6BAF">
              <w:rPr>
                <w:rFonts w:ascii="Arial" w:hAnsi="Arial" w:cs="Arial"/>
                <w:sz w:val="22"/>
                <w:szCs w:val="22"/>
              </w:rPr>
              <w:lastRenderedPageBreak/>
              <w:t xml:space="preserve">risks, and feasibility gaps </w:t>
            </w:r>
          </w:p>
          <w:p w14:paraId="1230291B" w14:textId="77777777" w:rsidR="00DF6BAF" w:rsidRDefault="008359E6" w:rsidP="00EE30B6">
            <w:pPr>
              <w:pStyle w:val="ListParagraph"/>
              <w:ind w:left="284"/>
              <w:rPr>
                <w:rFonts w:ascii="Arial" w:hAnsi="Arial" w:cs="Arial"/>
                <w:sz w:val="22"/>
                <w:szCs w:val="22"/>
              </w:rPr>
            </w:pPr>
            <w:r w:rsidRPr="00DF6BAF">
              <w:rPr>
                <w:rFonts w:ascii="Arial" w:hAnsi="Arial" w:cs="Arial"/>
                <w:sz w:val="22"/>
                <w:szCs w:val="22"/>
              </w:rPr>
              <w:t xml:space="preserve">• Ensure alignment with provincial service delivery realities </w:t>
            </w:r>
          </w:p>
          <w:p w14:paraId="36464F40" w14:textId="5376DE04" w:rsidR="008359E6" w:rsidRPr="00DF6BAF" w:rsidRDefault="008359E6" w:rsidP="00EE30B6">
            <w:pPr>
              <w:pStyle w:val="ListParagraph"/>
              <w:ind w:left="284"/>
              <w:rPr>
                <w:rFonts w:ascii="Arial" w:hAnsi="Arial" w:cs="Arial"/>
                <w:sz w:val="22"/>
                <w:szCs w:val="22"/>
              </w:rPr>
            </w:pPr>
            <w:r w:rsidRPr="00DF6BAF">
              <w:rPr>
                <w:rFonts w:ascii="Arial" w:hAnsi="Arial" w:cs="Arial"/>
                <w:sz w:val="22"/>
                <w:szCs w:val="22"/>
              </w:rPr>
              <w:t>• Support roll-out, monitoring, and corrective action</w:t>
            </w:r>
          </w:p>
        </w:tc>
        <w:tc>
          <w:tcPr>
            <w:tcW w:w="1985" w:type="dxa"/>
          </w:tcPr>
          <w:p w14:paraId="1C2B990D" w14:textId="0B3B4C40" w:rsidR="00123EB7" w:rsidRDefault="008359E6" w:rsidP="00EE30B6">
            <w:pPr>
              <w:tabs>
                <w:tab w:val="left" w:pos="339"/>
              </w:tabs>
              <w:jc w:val="center"/>
              <w:rPr>
                <w:rFonts w:ascii="Arial" w:hAnsi="Arial" w:cs="Arial"/>
                <w:sz w:val="22"/>
                <w:szCs w:val="22"/>
              </w:rPr>
            </w:pPr>
            <w:r w:rsidRPr="008A127A">
              <w:rPr>
                <w:rFonts w:ascii="Arial" w:hAnsi="Arial" w:cs="Arial"/>
                <w:sz w:val="22"/>
                <w:szCs w:val="22"/>
              </w:rPr>
              <w:lastRenderedPageBreak/>
              <w:t xml:space="preserve">• Provincial consultation </w:t>
            </w:r>
            <w:r w:rsidR="00123EB7">
              <w:rPr>
                <w:rFonts w:ascii="Arial" w:hAnsi="Arial" w:cs="Arial"/>
                <w:sz w:val="22"/>
                <w:szCs w:val="22"/>
              </w:rPr>
              <w:t xml:space="preserve">roadshows </w:t>
            </w:r>
            <w:r w:rsidRPr="008A127A">
              <w:rPr>
                <w:rFonts w:ascii="Arial" w:hAnsi="Arial" w:cs="Arial"/>
                <w:sz w:val="22"/>
                <w:szCs w:val="22"/>
              </w:rPr>
              <w:t>(</w:t>
            </w:r>
            <w:r w:rsidR="00073762">
              <w:rPr>
                <w:rFonts w:ascii="Arial" w:hAnsi="Arial" w:cs="Arial"/>
                <w:sz w:val="22"/>
                <w:szCs w:val="22"/>
              </w:rPr>
              <w:t>V</w:t>
            </w:r>
            <w:r w:rsidRPr="008A127A">
              <w:rPr>
                <w:rFonts w:ascii="Arial" w:hAnsi="Arial" w:cs="Arial"/>
                <w:sz w:val="22"/>
                <w:szCs w:val="22"/>
              </w:rPr>
              <w:t xml:space="preserve">irtual) </w:t>
            </w:r>
          </w:p>
          <w:p w14:paraId="36D74DEB" w14:textId="77777777" w:rsidR="00174535" w:rsidRDefault="008359E6" w:rsidP="00EE30B6">
            <w:pPr>
              <w:tabs>
                <w:tab w:val="left" w:pos="339"/>
              </w:tabs>
              <w:jc w:val="center"/>
              <w:rPr>
                <w:rFonts w:ascii="Arial" w:hAnsi="Arial" w:cs="Arial"/>
                <w:sz w:val="22"/>
                <w:szCs w:val="22"/>
              </w:rPr>
            </w:pPr>
            <w:r w:rsidRPr="008A127A">
              <w:rPr>
                <w:rFonts w:ascii="Arial" w:hAnsi="Arial" w:cs="Arial"/>
                <w:sz w:val="22"/>
                <w:szCs w:val="22"/>
              </w:rPr>
              <w:t xml:space="preserve">• Structured submission templates </w:t>
            </w:r>
          </w:p>
          <w:p w14:paraId="425B249D" w14:textId="42CC68A5" w:rsidR="008359E6" w:rsidRPr="00EE30B6" w:rsidRDefault="008359E6" w:rsidP="00EE30B6">
            <w:pPr>
              <w:tabs>
                <w:tab w:val="left" w:pos="339"/>
              </w:tabs>
              <w:jc w:val="center"/>
              <w:rPr>
                <w:rFonts w:ascii="Arial" w:hAnsi="Arial" w:cs="Arial"/>
                <w:sz w:val="22"/>
                <w:szCs w:val="22"/>
                <w:lang w:val="en-ZA"/>
              </w:rPr>
            </w:pPr>
            <w:r w:rsidRPr="008A127A">
              <w:rPr>
                <w:rFonts w:ascii="Arial" w:hAnsi="Arial" w:cs="Arial"/>
                <w:sz w:val="22"/>
                <w:szCs w:val="22"/>
              </w:rPr>
              <w:lastRenderedPageBreak/>
              <w:t>• Feedback validation sessions</w:t>
            </w:r>
          </w:p>
        </w:tc>
        <w:tc>
          <w:tcPr>
            <w:tcW w:w="1843" w:type="dxa"/>
          </w:tcPr>
          <w:p w14:paraId="3D98771F" w14:textId="75A09B00" w:rsidR="008359E6" w:rsidRPr="00EE30B6" w:rsidRDefault="008359E6" w:rsidP="00EE30B6">
            <w:pPr>
              <w:rPr>
                <w:rFonts w:ascii="Arial" w:hAnsi="Arial" w:cs="Arial"/>
                <w:sz w:val="22"/>
                <w:szCs w:val="22"/>
              </w:rPr>
            </w:pPr>
            <w:r w:rsidRPr="008A127A">
              <w:rPr>
                <w:rFonts w:ascii="Arial" w:hAnsi="Arial" w:cs="Arial"/>
                <w:sz w:val="22"/>
                <w:szCs w:val="22"/>
              </w:rPr>
              <w:lastRenderedPageBreak/>
              <w:t>Jul – Sep 2026</w:t>
            </w:r>
          </w:p>
        </w:tc>
      </w:tr>
      <w:tr w:rsidR="00FD5137" w:rsidRPr="00EE30B6" w14:paraId="4F56D213" w14:textId="77777777" w:rsidTr="000D4735">
        <w:tc>
          <w:tcPr>
            <w:tcW w:w="2977" w:type="dxa"/>
          </w:tcPr>
          <w:p w14:paraId="12187EF5" w14:textId="77777777" w:rsidR="00FD5137" w:rsidRPr="00EE30B6" w:rsidRDefault="00FD5137" w:rsidP="00EE30B6">
            <w:pPr>
              <w:rPr>
                <w:rFonts w:ascii="Arial" w:hAnsi="Arial" w:cs="Arial"/>
                <w:b/>
                <w:bCs/>
                <w:sz w:val="22"/>
                <w:szCs w:val="22"/>
                <w:lang w:val="en-ZA"/>
              </w:rPr>
            </w:pPr>
            <w:r w:rsidRPr="00EE30B6">
              <w:rPr>
                <w:rFonts w:ascii="Arial" w:hAnsi="Arial" w:cs="Arial"/>
                <w:b/>
                <w:bCs/>
                <w:sz w:val="22"/>
                <w:szCs w:val="22"/>
                <w:lang w:val="en-ZA"/>
              </w:rPr>
              <w:t xml:space="preserve">Public Health Establishments </w:t>
            </w:r>
          </w:p>
          <w:p w14:paraId="431E9819" w14:textId="77777777" w:rsidR="00FD5137" w:rsidRPr="00EE30B6" w:rsidRDefault="00FD5137" w:rsidP="00EE30B6">
            <w:pPr>
              <w:rPr>
                <w:rFonts w:ascii="Arial" w:hAnsi="Arial" w:cs="Arial"/>
                <w:b/>
                <w:bCs/>
                <w:sz w:val="22"/>
                <w:szCs w:val="22"/>
                <w:lang w:val="en-ZA"/>
              </w:rPr>
            </w:pPr>
          </w:p>
          <w:p w14:paraId="297C06E1"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District Managers</w:t>
            </w:r>
          </w:p>
          <w:p w14:paraId="3BF284B3" w14:textId="0178FA02"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 xml:space="preserve">Facility Executive Leadership: </w:t>
            </w:r>
            <w:r w:rsidRPr="00EE30B6">
              <w:rPr>
                <w:rFonts w:ascii="Arial" w:hAnsi="Arial" w:cs="Arial"/>
                <w:bCs/>
                <w:color w:val="000000"/>
                <w:sz w:val="22"/>
                <w:szCs w:val="22"/>
              </w:rPr>
              <w:t xml:space="preserve">Central, Provincial Tertiary, Regional, District </w:t>
            </w:r>
            <w:r w:rsidRPr="00EE30B6">
              <w:rPr>
                <w:rFonts w:ascii="Arial" w:hAnsi="Arial" w:cs="Arial"/>
                <w:b/>
                <w:bCs/>
                <w:sz w:val="22"/>
                <w:szCs w:val="22"/>
              </w:rPr>
              <w:t>(</w:t>
            </w:r>
            <w:r w:rsidRPr="00EE30B6">
              <w:rPr>
                <w:rFonts w:ascii="Arial" w:hAnsi="Arial" w:cs="Arial"/>
                <w:sz w:val="22"/>
                <w:szCs w:val="22"/>
              </w:rPr>
              <w:t xml:space="preserve">CEO / Facility Manager, Clinical Manager / Head of Clinical Services, </w:t>
            </w:r>
            <w:r w:rsidRPr="00EE30B6">
              <w:rPr>
                <w:rFonts w:ascii="Arial" w:hAnsi="Arial" w:cs="Arial"/>
                <w:sz w:val="22"/>
                <w:szCs w:val="22"/>
              </w:rPr>
              <w:lastRenderedPageBreak/>
              <w:t>Nursing Services Manager)</w:t>
            </w:r>
          </w:p>
          <w:p w14:paraId="0243364E"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Clinics</w:t>
            </w:r>
          </w:p>
          <w:p w14:paraId="67870F99"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Community Healthcare Centres</w:t>
            </w:r>
          </w:p>
          <w:p w14:paraId="135EF403" w14:textId="2FF69103"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Heads of clinics</w:t>
            </w:r>
          </w:p>
          <w:p w14:paraId="1FE87025"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Primary Care and Outpatient Services (</w:t>
            </w:r>
            <w:r w:rsidRPr="00EE30B6">
              <w:rPr>
                <w:rFonts w:ascii="Arial" w:hAnsi="Arial" w:cs="Arial"/>
                <w:sz w:val="22"/>
                <w:szCs w:val="22"/>
              </w:rPr>
              <w:t>PHC or Outpatient Department Manager, Community Health Services / Outreach Coordinator)</w:t>
            </w:r>
          </w:p>
          <w:p w14:paraId="0A3DA566"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Inpatient and Hospital Clinical Services (</w:t>
            </w:r>
            <w:r w:rsidRPr="00EE30B6">
              <w:rPr>
                <w:rFonts w:ascii="Arial" w:hAnsi="Arial" w:cs="Arial"/>
                <w:sz w:val="22"/>
                <w:szCs w:val="22"/>
              </w:rPr>
              <w:t>Heads of Medical Departments, Nursing Unit Managers, Maternity Unit Manager</w:t>
            </w:r>
            <w:r w:rsidRPr="00EE30B6">
              <w:rPr>
                <w:rFonts w:ascii="Arial" w:hAnsi="Arial" w:cs="Arial"/>
                <w:b/>
                <w:bCs/>
                <w:sz w:val="22"/>
                <w:szCs w:val="22"/>
              </w:rPr>
              <w:t xml:space="preserve">, </w:t>
            </w:r>
            <w:r w:rsidRPr="00EE30B6">
              <w:rPr>
                <w:rFonts w:ascii="Arial" w:hAnsi="Arial" w:cs="Arial"/>
                <w:sz w:val="22"/>
                <w:szCs w:val="22"/>
              </w:rPr>
              <w:t>Paediatric Unit Manager, Theatre Surgical Services Manager</w:t>
            </w:r>
          </w:p>
          <w:p w14:paraId="724263FA"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Emergency and Critical Care (</w:t>
            </w:r>
            <w:r w:rsidRPr="00EE30B6">
              <w:rPr>
                <w:rFonts w:ascii="Arial" w:hAnsi="Arial" w:cs="Arial"/>
                <w:sz w:val="22"/>
                <w:szCs w:val="22"/>
              </w:rPr>
              <w:t>Emergency Department Head, Trauma Unit Head, Intensive Care Unit (ICU) / High Care Unit Manager)</w:t>
            </w:r>
          </w:p>
          <w:p w14:paraId="4789A2A0"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Maternal, Child and Women’s Health (</w:t>
            </w:r>
            <w:r w:rsidRPr="00EE30B6">
              <w:rPr>
                <w:rFonts w:ascii="Arial" w:hAnsi="Arial" w:cs="Arial"/>
                <w:sz w:val="22"/>
                <w:szCs w:val="22"/>
              </w:rPr>
              <w:t>Maternal and Reproductive Health Coordinator, Child Health / EPI Coordinator, School Health - where facility-linked)</w:t>
            </w:r>
          </w:p>
          <w:p w14:paraId="4A9ED622"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Communicable Diseases Programmes (</w:t>
            </w:r>
            <w:r w:rsidRPr="00EE30B6">
              <w:rPr>
                <w:rFonts w:ascii="Arial" w:hAnsi="Arial" w:cs="Arial"/>
                <w:sz w:val="22"/>
                <w:szCs w:val="22"/>
              </w:rPr>
              <w:t>HIV, TB and STI Programme Manager / Coordinator, Infection Prevention and Control (IPC) Practitioner / Manager)</w:t>
            </w:r>
          </w:p>
          <w:p w14:paraId="1EC215B3"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Non-Communicable Diseases and Mental Health (</w:t>
            </w:r>
            <w:r w:rsidRPr="00EE30B6">
              <w:rPr>
                <w:rFonts w:ascii="Arial" w:hAnsi="Arial" w:cs="Arial"/>
                <w:sz w:val="22"/>
                <w:szCs w:val="22"/>
              </w:rPr>
              <w:t>Chronic Disease Programme Coordinator, Mental Health Unit Manager / Coordinator)</w:t>
            </w:r>
          </w:p>
          <w:p w14:paraId="7C0676BE"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Allied Health and Rehabilitation (</w:t>
            </w:r>
            <w:r w:rsidRPr="00EE30B6">
              <w:rPr>
                <w:rFonts w:ascii="Arial" w:hAnsi="Arial" w:cs="Arial"/>
                <w:sz w:val="22"/>
                <w:szCs w:val="22"/>
              </w:rPr>
              <w:t>Head of Rehabilitation Services, Social Work Services Manager)</w:t>
            </w:r>
          </w:p>
          <w:p w14:paraId="0AF6D387"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lastRenderedPageBreak/>
              <w:t>Diagnostic and Clinical Support Services</w:t>
            </w:r>
            <w:r w:rsidRPr="00EE30B6">
              <w:rPr>
                <w:rFonts w:ascii="Arial" w:hAnsi="Arial" w:cs="Arial"/>
                <w:sz w:val="22"/>
                <w:szCs w:val="22"/>
              </w:rPr>
              <w:t xml:space="preserve"> (Pharmacy Manager, Laboratory Services Manager / Liaison, Radiology / Imaging Services Manager)</w:t>
            </w:r>
          </w:p>
          <w:p w14:paraId="2CB85FA8"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Oral Health Services (</w:t>
            </w:r>
            <w:r w:rsidRPr="00EE30B6">
              <w:rPr>
                <w:rFonts w:ascii="Arial" w:hAnsi="Arial" w:cs="Arial"/>
                <w:sz w:val="22"/>
                <w:szCs w:val="22"/>
              </w:rPr>
              <w:t>Dental / Oral Health Services Head)</w:t>
            </w:r>
          </w:p>
          <w:p w14:paraId="3764C575"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Nutrition and Dietetics (</w:t>
            </w:r>
            <w:r w:rsidRPr="00EE30B6">
              <w:rPr>
                <w:rFonts w:ascii="Arial" w:hAnsi="Arial" w:cs="Arial"/>
                <w:sz w:val="22"/>
                <w:szCs w:val="22"/>
              </w:rPr>
              <w:t>Dietetics / Nutrition Services Manager)</w:t>
            </w:r>
          </w:p>
          <w:p w14:paraId="7BBE63F4"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Environmental Health and Support Services (</w:t>
            </w:r>
            <w:r w:rsidRPr="00EE30B6">
              <w:rPr>
                <w:rFonts w:ascii="Arial" w:hAnsi="Arial" w:cs="Arial"/>
                <w:sz w:val="22"/>
                <w:szCs w:val="22"/>
              </w:rPr>
              <w:t>Environmental Health Officer, where applicable, Occupational Health and Safety Officer)</w:t>
            </w:r>
          </w:p>
          <w:p w14:paraId="339CD77A" w14:textId="77777777"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Quality Assurance and Patient Safety</w:t>
            </w:r>
            <w:r w:rsidRPr="00EE30B6">
              <w:rPr>
                <w:rFonts w:ascii="Arial" w:hAnsi="Arial" w:cs="Arial"/>
                <w:sz w:val="22"/>
                <w:szCs w:val="22"/>
              </w:rPr>
              <w:t xml:space="preserve"> (Quality Assurance / Quality Improvement Manager, Patient Safety and Risk Manager, Complaints / Patient Experience Manager)</w:t>
            </w:r>
          </w:p>
          <w:p w14:paraId="13AB16A5" w14:textId="1F814CE5" w:rsidR="00FD5137" w:rsidRPr="00EE30B6" w:rsidRDefault="00FD5137"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Health Information and Administration</w:t>
            </w:r>
            <w:r w:rsidRPr="00EE30B6">
              <w:rPr>
                <w:rFonts w:ascii="Arial" w:hAnsi="Arial" w:cs="Arial"/>
                <w:sz w:val="22"/>
                <w:szCs w:val="22"/>
              </w:rPr>
              <w:t xml:space="preserve"> (Health Information Management / Data Manager, Medical Records Manager, Admissions and Patient Administration Head) </w:t>
            </w:r>
          </w:p>
        </w:tc>
        <w:tc>
          <w:tcPr>
            <w:tcW w:w="1701" w:type="dxa"/>
          </w:tcPr>
          <w:p w14:paraId="0F59277A" w14:textId="474FAE74" w:rsidR="00FD5137" w:rsidRPr="00EE30B6" w:rsidRDefault="00FD5137" w:rsidP="00EE30B6">
            <w:pPr>
              <w:pStyle w:val="ListParagraph"/>
              <w:ind w:left="284"/>
              <w:rPr>
                <w:rFonts w:ascii="Arial" w:hAnsi="Arial" w:cs="Arial"/>
                <w:sz w:val="22"/>
                <w:szCs w:val="22"/>
                <w:lang w:val="en-ZA"/>
              </w:rPr>
            </w:pPr>
            <w:r w:rsidRPr="008A127A">
              <w:rPr>
                <w:rFonts w:ascii="Arial" w:hAnsi="Arial" w:cs="Arial"/>
                <w:b/>
                <w:bCs/>
                <w:sz w:val="22"/>
                <w:szCs w:val="22"/>
              </w:rPr>
              <w:lastRenderedPageBreak/>
              <w:t>High (Frontline Execution)</w:t>
            </w:r>
          </w:p>
        </w:tc>
        <w:tc>
          <w:tcPr>
            <w:tcW w:w="2126" w:type="dxa"/>
          </w:tcPr>
          <w:p w14:paraId="55B67EEA" w14:textId="14198414" w:rsidR="00822835" w:rsidRDefault="00FD5137" w:rsidP="00EE30B6">
            <w:pPr>
              <w:pStyle w:val="ListParagraph"/>
              <w:ind w:left="284"/>
              <w:rPr>
                <w:rFonts w:ascii="Arial" w:hAnsi="Arial" w:cs="Arial"/>
                <w:sz w:val="22"/>
                <w:szCs w:val="22"/>
              </w:rPr>
            </w:pPr>
            <w:r w:rsidRPr="00073762">
              <w:rPr>
                <w:rFonts w:ascii="Arial" w:hAnsi="Arial" w:cs="Arial"/>
                <w:sz w:val="22"/>
                <w:szCs w:val="22"/>
              </w:rPr>
              <w:t xml:space="preserve">• Validate practical applicability of standards at </w:t>
            </w:r>
            <w:r w:rsidR="00B64562">
              <w:rPr>
                <w:rFonts w:ascii="Arial" w:hAnsi="Arial" w:cs="Arial"/>
                <w:sz w:val="22"/>
                <w:szCs w:val="22"/>
              </w:rPr>
              <w:t xml:space="preserve">the </w:t>
            </w:r>
            <w:r w:rsidRPr="00073762">
              <w:rPr>
                <w:rFonts w:ascii="Arial" w:hAnsi="Arial" w:cs="Arial"/>
                <w:sz w:val="22"/>
                <w:szCs w:val="22"/>
              </w:rPr>
              <w:t xml:space="preserve">facility level </w:t>
            </w:r>
          </w:p>
          <w:p w14:paraId="25AB17F3" w14:textId="77777777" w:rsidR="00822835" w:rsidRDefault="00FD5137" w:rsidP="00EE30B6">
            <w:pPr>
              <w:pStyle w:val="ListParagraph"/>
              <w:ind w:left="284"/>
              <w:rPr>
                <w:rFonts w:ascii="Arial" w:hAnsi="Arial" w:cs="Arial"/>
                <w:sz w:val="22"/>
                <w:szCs w:val="22"/>
              </w:rPr>
            </w:pPr>
            <w:r w:rsidRPr="00073762">
              <w:rPr>
                <w:rFonts w:ascii="Arial" w:hAnsi="Arial" w:cs="Arial"/>
                <w:sz w:val="22"/>
                <w:szCs w:val="22"/>
              </w:rPr>
              <w:t xml:space="preserve">• Identify workflow, staffing, and infrastructure implications </w:t>
            </w:r>
          </w:p>
          <w:p w14:paraId="6A4C333B" w14:textId="552FCBD2" w:rsidR="00FD5137" w:rsidRPr="00073762" w:rsidRDefault="00FD5137" w:rsidP="00EE30B6">
            <w:pPr>
              <w:pStyle w:val="ListParagraph"/>
              <w:ind w:left="284"/>
              <w:rPr>
                <w:rFonts w:ascii="Arial" w:hAnsi="Arial" w:cs="Arial"/>
                <w:sz w:val="22"/>
                <w:szCs w:val="22"/>
              </w:rPr>
            </w:pPr>
            <w:r w:rsidRPr="00073762">
              <w:rPr>
                <w:rFonts w:ascii="Arial" w:hAnsi="Arial" w:cs="Arial"/>
                <w:sz w:val="22"/>
                <w:szCs w:val="22"/>
              </w:rPr>
              <w:lastRenderedPageBreak/>
              <w:t>• Provide real-time patient safety and quality insights • Highlight unintended consequences and system pressures</w:t>
            </w:r>
          </w:p>
        </w:tc>
        <w:tc>
          <w:tcPr>
            <w:tcW w:w="1985" w:type="dxa"/>
          </w:tcPr>
          <w:p w14:paraId="547100D5" w14:textId="77777777" w:rsidR="00822835" w:rsidRDefault="00FD5137" w:rsidP="00EE30B6">
            <w:pPr>
              <w:tabs>
                <w:tab w:val="left" w:pos="339"/>
              </w:tabs>
              <w:jc w:val="center"/>
              <w:rPr>
                <w:rFonts w:ascii="Arial" w:hAnsi="Arial" w:cs="Arial"/>
                <w:sz w:val="22"/>
                <w:szCs w:val="22"/>
              </w:rPr>
            </w:pPr>
            <w:r w:rsidRPr="008A127A">
              <w:rPr>
                <w:rFonts w:ascii="Arial" w:hAnsi="Arial" w:cs="Arial"/>
                <w:sz w:val="22"/>
                <w:szCs w:val="22"/>
              </w:rPr>
              <w:lastRenderedPageBreak/>
              <w:t xml:space="preserve">• Facility-level webinars (clustered by level of care) </w:t>
            </w:r>
          </w:p>
          <w:p w14:paraId="119311C9" w14:textId="77777777" w:rsidR="00822835" w:rsidRDefault="00FD5137" w:rsidP="00EE30B6">
            <w:pPr>
              <w:tabs>
                <w:tab w:val="left" w:pos="339"/>
              </w:tabs>
              <w:jc w:val="center"/>
              <w:rPr>
                <w:rFonts w:ascii="Arial" w:hAnsi="Arial" w:cs="Arial"/>
                <w:sz w:val="22"/>
                <w:szCs w:val="22"/>
              </w:rPr>
            </w:pPr>
            <w:r w:rsidRPr="008A127A">
              <w:rPr>
                <w:rFonts w:ascii="Arial" w:hAnsi="Arial" w:cs="Arial"/>
                <w:sz w:val="22"/>
                <w:szCs w:val="22"/>
              </w:rPr>
              <w:t xml:space="preserve">• Structured written submissions </w:t>
            </w:r>
          </w:p>
          <w:p w14:paraId="08565C51" w14:textId="43543C1E" w:rsidR="00FD5137" w:rsidRPr="00EE30B6" w:rsidRDefault="00FD5137" w:rsidP="00EE30B6">
            <w:pPr>
              <w:tabs>
                <w:tab w:val="left" w:pos="339"/>
              </w:tabs>
              <w:jc w:val="center"/>
              <w:rPr>
                <w:rFonts w:ascii="Arial" w:hAnsi="Arial" w:cs="Arial"/>
                <w:sz w:val="22"/>
                <w:szCs w:val="22"/>
                <w:lang w:val="en-ZA"/>
              </w:rPr>
            </w:pPr>
            <w:r w:rsidRPr="008A127A">
              <w:rPr>
                <w:rFonts w:ascii="Arial" w:hAnsi="Arial" w:cs="Arial"/>
                <w:sz w:val="22"/>
                <w:szCs w:val="22"/>
              </w:rPr>
              <w:t>• Rapid feedback loops on draft standards</w:t>
            </w:r>
          </w:p>
        </w:tc>
        <w:tc>
          <w:tcPr>
            <w:tcW w:w="1843" w:type="dxa"/>
          </w:tcPr>
          <w:p w14:paraId="742048E5" w14:textId="469BEEA3" w:rsidR="00FD5137" w:rsidRPr="00EE30B6" w:rsidRDefault="00FD5137" w:rsidP="00EE30B6">
            <w:pPr>
              <w:pStyle w:val="ListParagraph"/>
              <w:ind w:left="284"/>
              <w:rPr>
                <w:rFonts w:ascii="Arial" w:hAnsi="Arial" w:cs="Arial"/>
                <w:sz w:val="22"/>
                <w:szCs w:val="22"/>
              </w:rPr>
            </w:pPr>
            <w:r w:rsidRPr="008A127A">
              <w:rPr>
                <w:rFonts w:ascii="Arial" w:hAnsi="Arial" w:cs="Arial"/>
                <w:sz w:val="22"/>
                <w:szCs w:val="22"/>
              </w:rPr>
              <w:t>Aug – Sep 2026</w:t>
            </w:r>
          </w:p>
        </w:tc>
      </w:tr>
      <w:tr w:rsidR="0023660D" w:rsidRPr="00EE30B6" w14:paraId="46D025C9" w14:textId="77777777" w:rsidTr="000D4735">
        <w:tc>
          <w:tcPr>
            <w:tcW w:w="2977" w:type="dxa"/>
          </w:tcPr>
          <w:p w14:paraId="05D98797" w14:textId="38C16582" w:rsidR="0023660D" w:rsidRPr="00EE30B6" w:rsidRDefault="0023660D" w:rsidP="00EE30B6">
            <w:pPr>
              <w:rPr>
                <w:rFonts w:ascii="Arial" w:hAnsi="Arial" w:cs="Arial"/>
                <w:b/>
                <w:bCs/>
                <w:sz w:val="22"/>
                <w:szCs w:val="22"/>
                <w:lang w:val="en-ZA"/>
              </w:rPr>
            </w:pPr>
            <w:r w:rsidRPr="00EE30B6">
              <w:rPr>
                <w:rFonts w:ascii="Arial" w:hAnsi="Arial" w:cs="Arial"/>
                <w:b/>
                <w:bCs/>
                <w:sz w:val="22"/>
                <w:szCs w:val="22"/>
                <w:lang w:val="en-ZA"/>
              </w:rPr>
              <w:lastRenderedPageBreak/>
              <w:t xml:space="preserve">Private Hospital Groups </w:t>
            </w:r>
          </w:p>
          <w:p w14:paraId="473D5CF7" w14:textId="77777777" w:rsidR="0023660D" w:rsidRPr="00EE30B6" w:rsidRDefault="0023660D" w:rsidP="00EE30B6">
            <w:pPr>
              <w:rPr>
                <w:rFonts w:ascii="Arial" w:hAnsi="Arial" w:cs="Arial"/>
                <w:b/>
                <w:bCs/>
                <w:sz w:val="22"/>
                <w:szCs w:val="22"/>
                <w:lang w:val="en-ZA"/>
              </w:rPr>
            </w:pPr>
          </w:p>
          <w:p w14:paraId="530933F3"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All Hospital Groups</w:t>
            </w:r>
          </w:p>
          <w:p w14:paraId="7196FDBC"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Facility Executive Leadership (</w:t>
            </w:r>
            <w:r w:rsidRPr="00EE30B6">
              <w:rPr>
                <w:rFonts w:ascii="Arial" w:hAnsi="Arial" w:cs="Arial"/>
                <w:sz w:val="22"/>
                <w:szCs w:val="22"/>
              </w:rPr>
              <w:t>Hospital Manager / General Manager, Clinical Executive / Clinical Manager, Nursing Services Manager)</w:t>
            </w:r>
          </w:p>
          <w:p w14:paraId="48A7ED96"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Medical and Clinical Services (</w:t>
            </w:r>
            <w:r w:rsidRPr="00EE30B6">
              <w:rPr>
                <w:rFonts w:ascii="Arial" w:hAnsi="Arial" w:cs="Arial"/>
                <w:sz w:val="22"/>
                <w:szCs w:val="22"/>
              </w:rPr>
              <w:t>Heads of Clinical Departments, e.g. Medicine, Surgery, Obstetrics &amp; Gynaecology, Specialist Practitioners, e.g. physicians, surgeons, anaesthetists, General Practitioners in day clinics / primary care facilities)</w:t>
            </w:r>
          </w:p>
          <w:p w14:paraId="5D3EA75A"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lastRenderedPageBreak/>
              <w:t>Nursing and Inpatient Care</w:t>
            </w:r>
            <w:r w:rsidRPr="00EE30B6">
              <w:rPr>
                <w:rFonts w:ascii="Arial" w:hAnsi="Arial" w:cs="Arial"/>
                <w:sz w:val="22"/>
                <w:szCs w:val="22"/>
              </w:rPr>
              <w:t xml:space="preserve"> (Unit Ward Managers, Theatre Manager, Maternity Unit Manager, Paediatric Unit Manager)</w:t>
            </w:r>
          </w:p>
          <w:p w14:paraId="5E6FF18E"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Emergency and Critical Care (</w:t>
            </w:r>
            <w:r w:rsidRPr="00EE30B6">
              <w:rPr>
                <w:rFonts w:ascii="Arial" w:hAnsi="Arial" w:cs="Arial"/>
                <w:sz w:val="22"/>
                <w:szCs w:val="22"/>
              </w:rPr>
              <w:t>Emergency Department Manager, Trauma Unit Head, ICU / High Care Unit Manager)</w:t>
            </w:r>
          </w:p>
          <w:p w14:paraId="64919AD8"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Primary Care and Outpatient Services (</w:t>
            </w:r>
            <w:r w:rsidRPr="00EE30B6">
              <w:rPr>
                <w:rFonts w:ascii="Arial" w:hAnsi="Arial" w:cs="Arial"/>
                <w:sz w:val="22"/>
                <w:szCs w:val="22"/>
              </w:rPr>
              <w:t>Day Clinic Manager, Outpatient Department Manager)</w:t>
            </w:r>
          </w:p>
          <w:p w14:paraId="1E9AE1A7"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Maternal, Child and Women’s Health (</w:t>
            </w:r>
            <w:r w:rsidRPr="00EE30B6">
              <w:rPr>
                <w:rFonts w:ascii="Arial" w:hAnsi="Arial" w:cs="Arial"/>
                <w:sz w:val="22"/>
                <w:szCs w:val="22"/>
              </w:rPr>
              <w:t>Maternity Services Coordinator, Neonatal Unit Manager)</w:t>
            </w:r>
          </w:p>
          <w:p w14:paraId="6608E80B"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Disease-Specific Programmes (</w:t>
            </w:r>
            <w:r w:rsidRPr="00EE30B6">
              <w:rPr>
                <w:rFonts w:ascii="Arial" w:hAnsi="Arial" w:cs="Arial"/>
                <w:sz w:val="22"/>
                <w:szCs w:val="22"/>
              </w:rPr>
              <w:t>HIV, TB and Chronic Disease Programme Coordinators where offered</w:t>
            </w:r>
            <w:r w:rsidRPr="00EE30B6">
              <w:rPr>
                <w:rFonts w:ascii="Arial" w:hAnsi="Arial" w:cs="Arial"/>
                <w:b/>
                <w:bCs/>
                <w:sz w:val="22"/>
                <w:szCs w:val="22"/>
              </w:rPr>
              <w:t xml:space="preserve">, </w:t>
            </w:r>
            <w:r w:rsidRPr="00EE30B6">
              <w:rPr>
                <w:rFonts w:ascii="Arial" w:hAnsi="Arial" w:cs="Arial"/>
                <w:sz w:val="22"/>
                <w:szCs w:val="22"/>
              </w:rPr>
              <w:t>Oncology Services Manager in facilities offering cancer care)</w:t>
            </w:r>
          </w:p>
          <w:p w14:paraId="1A2A022D"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Mental Health Services (</w:t>
            </w:r>
            <w:r w:rsidRPr="00EE30B6">
              <w:rPr>
                <w:rFonts w:ascii="Arial" w:hAnsi="Arial" w:cs="Arial"/>
                <w:sz w:val="22"/>
                <w:szCs w:val="22"/>
              </w:rPr>
              <w:t>Psychiatric Facility Manager / Unit Head, Clinical Psychologist / Psychiatry Lead)</w:t>
            </w:r>
          </w:p>
          <w:p w14:paraId="357355CC"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Allied Health and Rehabilitation (</w:t>
            </w:r>
            <w:r w:rsidRPr="00EE30B6">
              <w:rPr>
                <w:rFonts w:ascii="Arial" w:hAnsi="Arial" w:cs="Arial"/>
                <w:sz w:val="22"/>
                <w:szCs w:val="22"/>
              </w:rPr>
              <w:t xml:space="preserve">Rehabilitation Services Manager, Allied Health Professionals: Physiotherapists, Occupational Therapists, Speech Therapists) </w:t>
            </w:r>
          </w:p>
          <w:p w14:paraId="39B1D57C"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Diagnostic and Clinical Support Services</w:t>
            </w:r>
            <w:r w:rsidRPr="00EE30B6">
              <w:rPr>
                <w:rFonts w:ascii="Arial" w:hAnsi="Arial" w:cs="Arial"/>
                <w:sz w:val="22"/>
                <w:szCs w:val="22"/>
              </w:rPr>
              <w:t xml:space="preserve"> (Pharmacy Manager, Radiology / Imaging Manager, Laboratory Services Manager / Private Lab Liaison)</w:t>
            </w:r>
          </w:p>
          <w:p w14:paraId="1FE99BF4"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Oral Health Services (</w:t>
            </w:r>
            <w:r w:rsidRPr="00EE30B6">
              <w:rPr>
                <w:rFonts w:ascii="Arial" w:hAnsi="Arial" w:cs="Arial"/>
                <w:sz w:val="22"/>
                <w:szCs w:val="22"/>
              </w:rPr>
              <w:t xml:space="preserve">Dental Practice Owner / Lead Dentist, where applicable) </w:t>
            </w:r>
          </w:p>
          <w:p w14:paraId="33CDBCF4"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Nutrition Services (</w:t>
            </w:r>
            <w:r w:rsidRPr="00EE30B6">
              <w:rPr>
                <w:rFonts w:ascii="Arial" w:hAnsi="Arial" w:cs="Arial"/>
                <w:sz w:val="22"/>
                <w:szCs w:val="22"/>
              </w:rPr>
              <w:t>Dietitian / Nutrition Services Lead)</w:t>
            </w:r>
          </w:p>
          <w:p w14:paraId="54F39C3C"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lastRenderedPageBreak/>
              <w:t>Infection Prevention, Quality and Patient Safety (</w:t>
            </w:r>
            <w:r w:rsidRPr="00EE30B6">
              <w:rPr>
                <w:rFonts w:ascii="Arial" w:hAnsi="Arial" w:cs="Arial"/>
                <w:sz w:val="22"/>
                <w:szCs w:val="22"/>
              </w:rPr>
              <w:t>Infection Prevention and Control Practitioner, Quality Assurance / Quality Improvement Manager, Risk and Clinical Governance Manager)</w:t>
            </w:r>
          </w:p>
          <w:p w14:paraId="117553DE" w14:textId="77777777"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Health Information and Administration (</w:t>
            </w:r>
            <w:r w:rsidRPr="00EE30B6">
              <w:rPr>
                <w:rFonts w:ascii="Arial" w:hAnsi="Arial" w:cs="Arial"/>
                <w:sz w:val="22"/>
                <w:szCs w:val="22"/>
              </w:rPr>
              <w:t>Health Information / Medical Records Manager, Admissions and Billing Manager)</w:t>
            </w:r>
          </w:p>
          <w:p w14:paraId="0ABD6B31" w14:textId="30D4E1B5"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
                <w:bCs/>
                <w:sz w:val="22"/>
                <w:szCs w:val="22"/>
              </w:rPr>
              <w:t>Facilities and Support Services (</w:t>
            </w:r>
            <w:r w:rsidRPr="00EE30B6">
              <w:rPr>
                <w:rFonts w:ascii="Arial" w:hAnsi="Arial" w:cs="Arial"/>
                <w:sz w:val="22"/>
                <w:szCs w:val="22"/>
              </w:rPr>
              <w:t xml:space="preserve">Facilities Manager for infrastructure, maintenance, and Occupational Health and Safety Officer </w:t>
            </w:r>
          </w:p>
          <w:p w14:paraId="1D5AED16" w14:textId="3C67E7A9" w:rsidR="0023660D" w:rsidRPr="00EE30B6" w:rsidRDefault="0023660D" w:rsidP="00EE30B6">
            <w:pPr>
              <w:pStyle w:val="ListParagraph"/>
              <w:numPr>
                <w:ilvl w:val="0"/>
                <w:numId w:val="23"/>
              </w:numPr>
              <w:rPr>
                <w:rFonts w:ascii="Arial" w:hAnsi="Arial" w:cs="Arial"/>
                <w:bCs/>
                <w:color w:val="000000"/>
                <w:sz w:val="22"/>
                <w:szCs w:val="22"/>
              </w:rPr>
            </w:pPr>
            <w:r w:rsidRPr="00EE30B6">
              <w:rPr>
                <w:rFonts w:ascii="Arial" w:hAnsi="Arial" w:cs="Arial"/>
                <w:bCs/>
                <w:color w:val="000000"/>
                <w:sz w:val="22"/>
                <w:szCs w:val="22"/>
              </w:rPr>
              <w:t>Hospital Association South Africa (HASA)</w:t>
            </w:r>
          </w:p>
        </w:tc>
        <w:tc>
          <w:tcPr>
            <w:tcW w:w="1701" w:type="dxa"/>
          </w:tcPr>
          <w:p w14:paraId="079AC2BE" w14:textId="77777777" w:rsidR="005664AC" w:rsidRDefault="0023660D" w:rsidP="00EE30B6">
            <w:pPr>
              <w:pStyle w:val="ListParagraph"/>
              <w:ind w:left="284"/>
              <w:rPr>
                <w:rFonts w:ascii="Arial" w:hAnsi="Arial" w:cs="Arial"/>
                <w:sz w:val="22"/>
                <w:szCs w:val="22"/>
              </w:rPr>
            </w:pPr>
            <w:r w:rsidRPr="005664AC">
              <w:rPr>
                <w:rFonts w:ascii="Arial" w:hAnsi="Arial" w:cs="Arial"/>
                <w:sz w:val="22"/>
                <w:szCs w:val="22"/>
              </w:rPr>
              <w:lastRenderedPageBreak/>
              <w:t xml:space="preserve">• Ensure alignment across public–private sectors </w:t>
            </w:r>
          </w:p>
          <w:p w14:paraId="0AB5CC91" w14:textId="77777777" w:rsidR="005664AC" w:rsidRDefault="0023660D" w:rsidP="00EE30B6">
            <w:pPr>
              <w:pStyle w:val="ListParagraph"/>
              <w:ind w:left="284"/>
              <w:rPr>
                <w:rFonts w:ascii="Arial" w:hAnsi="Arial" w:cs="Arial"/>
                <w:sz w:val="22"/>
                <w:szCs w:val="22"/>
              </w:rPr>
            </w:pPr>
            <w:r w:rsidRPr="005664AC">
              <w:rPr>
                <w:rFonts w:ascii="Arial" w:hAnsi="Arial" w:cs="Arial"/>
                <w:sz w:val="22"/>
                <w:szCs w:val="22"/>
              </w:rPr>
              <w:t xml:space="preserve">• Provide input on efficiency, innovation, and best practices </w:t>
            </w:r>
          </w:p>
          <w:p w14:paraId="6897DC73" w14:textId="77777777" w:rsidR="005664AC" w:rsidRDefault="0023660D" w:rsidP="00EE30B6">
            <w:pPr>
              <w:pStyle w:val="ListParagraph"/>
              <w:ind w:left="284"/>
              <w:rPr>
                <w:rFonts w:ascii="Arial" w:hAnsi="Arial" w:cs="Arial"/>
                <w:sz w:val="22"/>
                <w:szCs w:val="22"/>
              </w:rPr>
            </w:pPr>
            <w:r w:rsidRPr="005664AC">
              <w:rPr>
                <w:rFonts w:ascii="Arial" w:hAnsi="Arial" w:cs="Arial"/>
                <w:sz w:val="22"/>
                <w:szCs w:val="22"/>
              </w:rPr>
              <w:t xml:space="preserve">• Identify compliance burden and feasibility risks </w:t>
            </w:r>
          </w:p>
          <w:p w14:paraId="14AE073C" w14:textId="7B759311" w:rsidR="0023660D" w:rsidRPr="005664AC" w:rsidRDefault="0023660D" w:rsidP="00EE30B6">
            <w:pPr>
              <w:pStyle w:val="ListParagraph"/>
              <w:ind w:left="284"/>
              <w:rPr>
                <w:rFonts w:ascii="Arial" w:hAnsi="Arial" w:cs="Arial"/>
                <w:sz w:val="22"/>
                <w:szCs w:val="22"/>
              </w:rPr>
            </w:pPr>
            <w:r w:rsidRPr="005664AC">
              <w:rPr>
                <w:rFonts w:ascii="Arial" w:hAnsi="Arial" w:cs="Arial"/>
                <w:sz w:val="22"/>
                <w:szCs w:val="22"/>
              </w:rPr>
              <w:t>• Support standardisation across the health system</w:t>
            </w:r>
          </w:p>
        </w:tc>
        <w:tc>
          <w:tcPr>
            <w:tcW w:w="2126" w:type="dxa"/>
          </w:tcPr>
          <w:p w14:paraId="295567F1" w14:textId="7292C0B1" w:rsidR="00B2504D" w:rsidRDefault="0023660D" w:rsidP="00EE30B6">
            <w:pPr>
              <w:rPr>
                <w:rFonts w:ascii="Arial" w:hAnsi="Arial" w:cs="Arial"/>
                <w:sz w:val="22"/>
                <w:szCs w:val="22"/>
              </w:rPr>
            </w:pPr>
            <w:r w:rsidRPr="008A127A">
              <w:rPr>
                <w:rFonts w:ascii="Arial" w:hAnsi="Arial" w:cs="Arial"/>
                <w:sz w:val="22"/>
                <w:szCs w:val="22"/>
              </w:rPr>
              <w:t xml:space="preserve">• Joint </w:t>
            </w:r>
            <w:r w:rsidR="00B2504D">
              <w:rPr>
                <w:rFonts w:ascii="Arial" w:hAnsi="Arial" w:cs="Arial"/>
                <w:sz w:val="22"/>
                <w:szCs w:val="22"/>
              </w:rPr>
              <w:t xml:space="preserve">webinars </w:t>
            </w:r>
            <w:r w:rsidRPr="008A127A">
              <w:rPr>
                <w:rFonts w:ascii="Arial" w:hAnsi="Arial" w:cs="Arial"/>
                <w:sz w:val="22"/>
                <w:szCs w:val="22"/>
              </w:rPr>
              <w:t xml:space="preserve">(via HASA) </w:t>
            </w:r>
          </w:p>
          <w:p w14:paraId="4747B0AA" w14:textId="77777777" w:rsidR="009C06A1" w:rsidRDefault="0023660D" w:rsidP="00EE30B6">
            <w:pPr>
              <w:rPr>
                <w:rFonts w:ascii="Arial" w:hAnsi="Arial" w:cs="Arial"/>
                <w:sz w:val="22"/>
                <w:szCs w:val="22"/>
              </w:rPr>
            </w:pPr>
            <w:r w:rsidRPr="008A127A">
              <w:rPr>
                <w:rFonts w:ascii="Arial" w:hAnsi="Arial" w:cs="Arial"/>
                <w:sz w:val="22"/>
                <w:szCs w:val="22"/>
              </w:rPr>
              <w:t xml:space="preserve">• Written submissions </w:t>
            </w:r>
          </w:p>
          <w:p w14:paraId="73583873" w14:textId="7E45652F" w:rsidR="0023660D" w:rsidRPr="00EE30B6" w:rsidRDefault="0023660D" w:rsidP="00EE30B6">
            <w:pPr>
              <w:rPr>
                <w:rFonts w:ascii="Arial" w:hAnsi="Arial" w:cs="Arial"/>
                <w:sz w:val="22"/>
                <w:szCs w:val="22"/>
              </w:rPr>
            </w:pPr>
            <w:r w:rsidRPr="008A127A">
              <w:rPr>
                <w:rFonts w:ascii="Arial" w:hAnsi="Arial" w:cs="Arial"/>
                <w:sz w:val="22"/>
                <w:szCs w:val="22"/>
              </w:rPr>
              <w:t>• Technical working sessions</w:t>
            </w:r>
          </w:p>
        </w:tc>
        <w:tc>
          <w:tcPr>
            <w:tcW w:w="1985" w:type="dxa"/>
          </w:tcPr>
          <w:p w14:paraId="1A7A81B3" w14:textId="11572A0E" w:rsidR="0023660D" w:rsidRPr="00EE30B6" w:rsidRDefault="0023660D" w:rsidP="00EE30B6">
            <w:pPr>
              <w:tabs>
                <w:tab w:val="left" w:pos="339"/>
              </w:tabs>
              <w:rPr>
                <w:rFonts w:ascii="Arial" w:hAnsi="Arial" w:cs="Arial"/>
                <w:sz w:val="22"/>
                <w:szCs w:val="22"/>
                <w:lang w:val="en-ZA"/>
              </w:rPr>
            </w:pPr>
            <w:r w:rsidRPr="008A127A">
              <w:rPr>
                <w:rFonts w:ascii="Arial" w:hAnsi="Arial" w:cs="Arial"/>
                <w:sz w:val="22"/>
                <w:szCs w:val="22"/>
              </w:rPr>
              <w:t>Aug – Sep 2026</w:t>
            </w:r>
          </w:p>
        </w:tc>
        <w:tc>
          <w:tcPr>
            <w:tcW w:w="1843" w:type="dxa"/>
          </w:tcPr>
          <w:p w14:paraId="25924F8B" w14:textId="77777777" w:rsidR="00875FCA" w:rsidRDefault="0023660D" w:rsidP="00EE30B6">
            <w:pPr>
              <w:rPr>
                <w:rFonts w:ascii="Arial" w:hAnsi="Arial" w:cs="Arial"/>
                <w:sz w:val="22"/>
                <w:szCs w:val="22"/>
              </w:rPr>
            </w:pPr>
            <w:r w:rsidRPr="008A127A">
              <w:rPr>
                <w:rFonts w:ascii="Arial" w:hAnsi="Arial" w:cs="Arial"/>
                <w:sz w:val="22"/>
                <w:szCs w:val="22"/>
              </w:rPr>
              <w:t xml:space="preserve">• Ensure </w:t>
            </w:r>
            <w:r w:rsidRPr="00875FCA">
              <w:rPr>
                <w:rFonts w:ascii="Arial" w:hAnsi="Arial" w:cs="Arial"/>
                <w:sz w:val="22"/>
                <w:szCs w:val="22"/>
              </w:rPr>
              <w:t xml:space="preserve">alignment across public–private sectors </w:t>
            </w:r>
          </w:p>
          <w:p w14:paraId="6B29343D" w14:textId="77777777" w:rsidR="00875FCA" w:rsidRDefault="0023660D" w:rsidP="00EE30B6">
            <w:pPr>
              <w:rPr>
                <w:rFonts w:ascii="Arial" w:hAnsi="Arial" w:cs="Arial"/>
                <w:sz w:val="22"/>
                <w:szCs w:val="22"/>
              </w:rPr>
            </w:pPr>
            <w:r w:rsidRPr="00875FCA">
              <w:rPr>
                <w:rFonts w:ascii="Arial" w:hAnsi="Arial" w:cs="Arial"/>
                <w:sz w:val="22"/>
                <w:szCs w:val="22"/>
              </w:rPr>
              <w:t xml:space="preserve">• Provide input on efficiency, innovation, and best practices </w:t>
            </w:r>
          </w:p>
          <w:p w14:paraId="15C8AEB5" w14:textId="77777777" w:rsidR="00875FCA" w:rsidRDefault="0023660D" w:rsidP="00EE30B6">
            <w:pPr>
              <w:rPr>
                <w:rFonts w:ascii="Arial" w:hAnsi="Arial" w:cs="Arial"/>
                <w:sz w:val="22"/>
                <w:szCs w:val="22"/>
              </w:rPr>
            </w:pPr>
            <w:r w:rsidRPr="00875FCA">
              <w:rPr>
                <w:rFonts w:ascii="Arial" w:hAnsi="Arial" w:cs="Arial"/>
                <w:sz w:val="22"/>
                <w:szCs w:val="22"/>
              </w:rPr>
              <w:t xml:space="preserve">• Identify compliance burden and feasibility risks </w:t>
            </w:r>
          </w:p>
          <w:p w14:paraId="68CE757C" w14:textId="26C6055E" w:rsidR="0023660D" w:rsidRPr="00EE30B6" w:rsidRDefault="0023660D" w:rsidP="00EE30B6">
            <w:pPr>
              <w:rPr>
                <w:rFonts w:ascii="Arial" w:hAnsi="Arial" w:cs="Arial"/>
                <w:sz w:val="22"/>
                <w:szCs w:val="22"/>
              </w:rPr>
            </w:pPr>
            <w:r w:rsidRPr="00875FCA">
              <w:rPr>
                <w:rFonts w:ascii="Arial" w:hAnsi="Arial" w:cs="Arial"/>
                <w:sz w:val="22"/>
                <w:szCs w:val="22"/>
              </w:rPr>
              <w:t>• Support standardisation across the health system</w:t>
            </w:r>
          </w:p>
        </w:tc>
      </w:tr>
      <w:tr w:rsidR="00E26D11" w:rsidRPr="00EE30B6" w14:paraId="11B7605D" w14:textId="77777777" w:rsidTr="000D4735">
        <w:tc>
          <w:tcPr>
            <w:tcW w:w="2977" w:type="dxa"/>
            <w:vAlign w:val="center"/>
          </w:tcPr>
          <w:p w14:paraId="01C70C6F" w14:textId="77777777" w:rsidR="00E26D11" w:rsidRPr="00EE30B6" w:rsidRDefault="00E26D11" w:rsidP="00EE30B6">
            <w:pPr>
              <w:rPr>
                <w:rFonts w:ascii="Arial" w:hAnsi="Arial" w:cs="Arial"/>
                <w:b/>
                <w:bCs/>
                <w:sz w:val="22"/>
                <w:szCs w:val="22"/>
              </w:rPr>
            </w:pPr>
            <w:r w:rsidRPr="00EE30B6">
              <w:rPr>
                <w:rFonts w:ascii="Arial" w:hAnsi="Arial" w:cs="Arial"/>
                <w:b/>
                <w:bCs/>
                <w:sz w:val="22"/>
                <w:szCs w:val="22"/>
              </w:rPr>
              <w:lastRenderedPageBreak/>
              <w:t xml:space="preserve">Minister of Health </w:t>
            </w:r>
          </w:p>
          <w:p w14:paraId="5ED2DA71" w14:textId="7595E8A1" w:rsidR="00E26D11" w:rsidRPr="00EE30B6" w:rsidRDefault="00E26D11" w:rsidP="00EE30B6">
            <w:pPr>
              <w:rPr>
                <w:rFonts w:ascii="Arial" w:hAnsi="Arial" w:cs="Arial"/>
                <w:sz w:val="22"/>
                <w:szCs w:val="22"/>
                <w:lang w:val="en-ZA"/>
              </w:rPr>
            </w:pPr>
          </w:p>
        </w:tc>
        <w:tc>
          <w:tcPr>
            <w:tcW w:w="1701" w:type="dxa"/>
          </w:tcPr>
          <w:p w14:paraId="17BA4E6D" w14:textId="74F151FA" w:rsidR="00E26D11" w:rsidRPr="00EE30B6" w:rsidRDefault="00E26D11" w:rsidP="00EE30B6">
            <w:pPr>
              <w:rPr>
                <w:rFonts w:ascii="Arial" w:hAnsi="Arial" w:cs="Arial"/>
                <w:sz w:val="22"/>
                <w:szCs w:val="22"/>
                <w:lang w:val="en-ZA"/>
              </w:rPr>
            </w:pPr>
            <w:r w:rsidRPr="008A127A">
              <w:rPr>
                <w:rFonts w:ascii="Arial" w:hAnsi="Arial" w:cs="Arial"/>
                <w:b/>
                <w:bCs/>
                <w:sz w:val="22"/>
                <w:szCs w:val="22"/>
              </w:rPr>
              <w:t>High (Final Executive Authority)</w:t>
            </w:r>
          </w:p>
        </w:tc>
        <w:tc>
          <w:tcPr>
            <w:tcW w:w="2126" w:type="dxa"/>
          </w:tcPr>
          <w:p w14:paraId="1FAB35AF" w14:textId="77777777" w:rsidR="005E2429" w:rsidRDefault="00E26D11" w:rsidP="00EE30B6">
            <w:pPr>
              <w:pStyle w:val="ListParagraph"/>
              <w:ind w:left="284"/>
              <w:rPr>
                <w:rFonts w:ascii="Arial" w:hAnsi="Arial" w:cs="Arial"/>
                <w:sz w:val="22"/>
                <w:szCs w:val="22"/>
              </w:rPr>
            </w:pPr>
            <w:r w:rsidRPr="008A127A">
              <w:rPr>
                <w:rFonts w:ascii="Arial" w:hAnsi="Arial" w:cs="Arial"/>
                <w:sz w:val="22"/>
                <w:szCs w:val="22"/>
              </w:rPr>
              <w:t xml:space="preserve">• Provide </w:t>
            </w:r>
            <w:r w:rsidRPr="005E2429">
              <w:rPr>
                <w:rFonts w:ascii="Arial" w:hAnsi="Arial" w:cs="Arial"/>
                <w:sz w:val="22"/>
                <w:szCs w:val="22"/>
              </w:rPr>
              <w:t xml:space="preserve">final policy approval and strategic direction </w:t>
            </w:r>
          </w:p>
          <w:p w14:paraId="0D700017" w14:textId="77777777" w:rsidR="005E2429" w:rsidRDefault="00E26D11" w:rsidP="00EE30B6">
            <w:pPr>
              <w:pStyle w:val="ListParagraph"/>
              <w:ind w:left="284"/>
              <w:rPr>
                <w:rFonts w:ascii="Arial" w:hAnsi="Arial" w:cs="Arial"/>
                <w:sz w:val="22"/>
                <w:szCs w:val="22"/>
              </w:rPr>
            </w:pPr>
            <w:r w:rsidRPr="005E2429">
              <w:rPr>
                <w:rFonts w:ascii="Arial" w:hAnsi="Arial" w:cs="Arial"/>
                <w:sz w:val="22"/>
                <w:szCs w:val="22"/>
              </w:rPr>
              <w:t xml:space="preserve">• Ensure standards align with national priorities and constitutional obligations </w:t>
            </w:r>
          </w:p>
          <w:p w14:paraId="48785490" w14:textId="06372AC2" w:rsidR="00E26D11" w:rsidRPr="00EE30B6" w:rsidRDefault="00E26D11" w:rsidP="00EE30B6">
            <w:pPr>
              <w:pStyle w:val="ListParagraph"/>
              <w:ind w:left="284"/>
              <w:rPr>
                <w:rFonts w:ascii="Arial" w:hAnsi="Arial" w:cs="Arial"/>
                <w:sz w:val="22"/>
                <w:szCs w:val="22"/>
                <w:lang w:val="en-ZA"/>
              </w:rPr>
            </w:pPr>
            <w:r w:rsidRPr="005E2429">
              <w:rPr>
                <w:rFonts w:ascii="Arial" w:hAnsi="Arial" w:cs="Arial"/>
                <w:sz w:val="22"/>
                <w:szCs w:val="22"/>
              </w:rPr>
              <w:t>• Authorise gazetting and implementation</w:t>
            </w:r>
          </w:p>
        </w:tc>
        <w:tc>
          <w:tcPr>
            <w:tcW w:w="1985" w:type="dxa"/>
          </w:tcPr>
          <w:p w14:paraId="4A500F0D" w14:textId="77777777" w:rsidR="007E3F0E" w:rsidRDefault="00E26D11" w:rsidP="00EE30B6">
            <w:pPr>
              <w:jc w:val="center"/>
              <w:rPr>
                <w:rFonts w:ascii="Arial" w:hAnsi="Arial" w:cs="Arial"/>
                <w:sz w:val="22"/>
                <w:szCs w:val="22"/>
              </w:rPr>
            </w:pPr>
            <w:r w:rsidRPr="008A127A">
              <w:rPr>
                <w:rFonts w:ascii="Arial" w:hAnsi="Arial" w:cs="Arial"/>
                <w:sz w:val="22"/>
                <w:szCs w:val="22"/>
              </w:rPr>
              <w:t xml:space="preserve">• Formal ministerial briefings </w:t>
            </w:r>
          </w:p>
          <w:p w14:paraId="48B61218" w14:textId="77777777" w:rsidR="007E3F0E" w:rsidRDefault="00E26D11" w:rsidP="00EE30B6">
            <w:pPr>
              <w:jc w:val="center"/>
              <w:rPr>
                <w:rFonts w:ascii="Arial" w:hAnsi="Arial" w:cs="Arial"/>
                <w:sz w:val="22"/>
                <w:szCs w:val="22"/>
              </w:rPr>
            </w:pPr>
            <w:r w:rsidRPr="008A127A">
              <w:rPr>
                <w:rFonts w:ascii="Arial" w:hAnsi="Arial" w:cs="Arial"/>
                <w:sz w:val="22"/>
                <w:szCs w:val="22"/>
              </w:rPr>
              <w:t xml:space="preserve">• Policy memoranda </w:t>
            </w:r>
          </w:p>
          <w:p w14:paraId="4B50F346" w14:textId="7C5E4CD2" w:rsidR="00E26D11" w:rsidRPr="00EE30B6" w:rsidRDefault="00E26D11" w:rsidP="00EE30B6">
            <w:pPr>
              <w:jc w:val="center"/>
              <w:rPr>
                <w:rFonts w:ascii="Arial" w:hAnsi="Arial" w:cs="Arial"/>
                <w:sz w:val="22"/>
                <w:szCs w:val="22"/>
                <w:lang w:val="en-ZA"/>
              </w:rPr>
            </w:pPr>
            <w:r w:rsidRPr="008A127A">
              <w:rPr>
                <w:rFonts w:ascii="Arial" w:hAnsi="Arial" w:cs="Arial"/>
                <w:sz w:val="22"/>
                <w:szCs w:val="22"/>
              </w:rPr>
              <w:t>• Executive summaries and decision notes</w:t>
            </w:r>
          </w:p>
        </w:tc>
        <w:tc>
          <w:tcPr>
            <w:tcW w:w="1843" w:type="dxa"/>
          </w:tcPr>
          <w:p w14:paraId="6E446DEB" w14:textId="51F7DF5E" w:rsidR="00E26D11" w:rsidRPr="00EE30B6" w:rsidRDefault="00E26D11" w:rsidP="00EE30B6">
            <w:pPr>
              <w:pStyle w:val="ListParagraph"/>
              <w:numPr>
                <w:ilvl w:val="0"/>
                <w:numId w:val="19"/>
              </w:numPr>
              <w:rPr>
                <w:rFonts w:ascii="Arial" w:hAnsi="Arial" w:cs="Arial"/>
                <w:sz w:val="22"/>
                <w:szCs w:val="22"/>
              </w:rPr>
            </w:pPr>
            <w:r w:rsidRPr="008A127A">
              <w:rPr>
                <w:rFonts w:ascii="Arial" w:hAnsi="Arial" w:cs="Arial"/>
                <w:sz w:val="22"/>
                <w:szCs w:val="22"/>
              </w:rPr>
              <w:t>Mar – Apr 2027</w:t>
            </w:r>
          </w:p>
        </w:tc>
      </w:tr>
      <w:tr w:rsidR="00B65247" w:rsidRPr="00EE30B6" w14:paraId="7743EF24" w14:textId="77777777" w:rsidTr="000D4735">
        <w:tc>
          <w:tcPr>
            <w:tcW w:w="2977" w:type="dxa"/>
            <w:vAlign w:val="center"/>
          </w:tcPr>
          <w:p w14:paraId="0976827E" w14:textId="77777777" w:rsidR="00B65247" w:rsidRPr="00EE30B6" w:rsidRDefault="00B65247" w:rsidP="00EE30B6">
            <w:pPr>
              <w:rPr>
                <w:rFonts w:ascii="Arial" w:hAnsi="Arial" w:cs="Arial"/>
                <w:b/>
                <w:bCs/>
                <w:sz w:val="22"/>
                <w:szCs w:val="22"/>
              </w:rPr>
            </w:pPr>
            <w:r w:rsidRPr="00EE30B6">
              <w:rPr>
                <w:rFonts w:ascii="Arial" w:hAnsi="Arial" w:cs="Arial"/>
                <w:b/>
                <w:bCs/>
                <w:sz w:val="22"/>
                <w:szCs w:val="22"/>
              </w:rPr>
              <w:t>National Health Council</w:t>
            </w:r>
          </w:p>
          <w:p w14:paraId="5CF393D6" w14:textId="2278DC83" w:rsidR="00B65247" w:rsidRPr="00EE30B6" w:rsidRDefault="00B65247" w:rsidP="00EE30B6">
            <w:pPr>
              <w:rPr>
                <w:rFonts w:ascii="Arial" w:hAnsi="Arial" w:cs="Arial"/>
                <w:b/>
                <w:bCs/>
                <w:sz w:val="22"/>
                <w:szCs w:val="22"/>
              </w:rPr>
            </w:pPr>
          </w:p>
        </w:tc>
        <w:tc>
          <w:tcPr>
            <w:tcW w:w="1701" w:type="dxa"/>
          </w:tcPr>
          <w:p w14:paraId="206B5369" w14:textId="61009F8B" w:rsidR="00B65247" w:rsidRPr="00EE30B6" w:rsidRDefault="00B65247" w:rsidP="00EE30B6">
            <w:pPr>
              <w:rPr>
                <w:rFonts w:ascii="Arial" w:hAnsi="Arial" w:cs="Arial"/>
                <w:sz w:val="22"/>
                <w:szCs w:val="22"/>
              </w:rPr>
            </w:pPr>
            <w:r w:rsidRPr="008A127A">
              <w:rPr>
                <w:rFonts w:ascii="Arial" w:hAnsi="Arial" w:cs="Arial"/>
                <w:b/>
                <w:bCs/>
                <w:sz w:val="22"/>
                <w:szCs w:val="22"/>
              </w:rPr>
              <w:t>High (Collective Governance Authority)</w:t>
            </w:r>
          </w:p>
        </w:tc>
        <w:tc>
          <w:tcPr>
            <w:tcW w:w="2126" w:type="dxa"/>
          </w:tcPr>
          <w:p w14:paraId="5F8826E4" w14:textId="77777777" w:rsidR="00653FE2" w:rsidRDefault="00B65247" w:rsidP="00EE30B6">
            <w:pPr>
              <w:pStyle w:val="ListParagraph"/>
              <w:ind w:left="284"/>
              <w:rPr>
                <w:rFonts w:ascii="Arial" w:hAnsi="Arial" w:cs="Arial"/>
                <w:sz w:val="22"/>
                <w:szCs w:val="22"/>
              </w:rPr>
            </w:pPr>
            <w:r w:rsidRPr="008A127A">
              <w:rPr>
                <w:rFonts w:ascii="Arial" w:hAnsi="Arial" w:cs="Arial"/>
                <w:sz w:val="22"/>
                <w:szCs w:val="22"/>
              </w:rPr>
              <w:t xml:space="preserve">• Ensure </w:t>
            </w:r>
            <w:r w:rsidRPr="00653FE2">
              <w:rPr>
                <w:rFonts w:ascii="Arial" w:hAnsi="Arial" w:cs="Arial"/>
                <w:sz w:val="22"/>
                <w:szCs w:val="22"/>
              </w:rPr>
              <w:t xml:space="preserve">alignment between national and provincial priorities </w:t>
            </w:r>
          </w:p>
          <w:p w14:paraId="506BAF7F" w14:textId="056DC76C" w:rsidR="00B65247" w:rsidRPr="00EE30B6" w:rsidRDefault="00B65247" w:rsidP="00EE30B6">
            <w:pPr>
              <w:pStyle w:val="ListParagraph"/>
              <w:ind w:left="284"/>
              <w:rPr>
                <w:rFonts w:ascii="Arial" w:hAnsi="Arial" w:cs="Arial"/>
                <w:sz w:val="22"/>
                <w:szCs w:val="22"/>
              </w:rPr>
            </w:pPr>
            <w:r w:rsidRPr="00653FE2">
              <w:rPr>
                <w:rFonts w:ascii="Arial" w:hAnsi="Arial" w:cs="Arial"/>
                <w:sz w:val="22"/>
                <w:szCs w:val="22"/>
              </w:rPr>
              <w:t>• Provide collective endorsement for implementation • Address intergovernmental risks and resource implications</w:t>
            </w:r>
          </w:p>
        </w:tc>
        <w:tc>
          <w:tcPr>
            <w:tcW w:w="1985" w:type="dxa"/>
          </w:tcPr>
          <w:p w14:paraId="57422AB9" w14:textId="77777777" w:rsidR="00653FE2" w:rsidRDefault="00B65247" w:rsidP="00EE30B6">
            <w:pPr>
              <w:jc w:val="center"/>
              <w:rPr>
                <w:rFonts w:ascii="Arial" w:hAnsi="Arial" w:cs="Arial"/>
                <w:sz w:val="22"/>
                <w:szCs w:val="22"/>
              </w:rPr>
            </w:pPr>
            <w:r w:rsidRPr="008A127A">
              <w:rPr>
                <w:rFonts w:ascii="Arial" w:hAnsi="Arial" w:cs="Arial"/>
                <w:sz w:val="22"/>
                <w:szCs w:val="22"/>
              </w:rPr>
              <w:t xml:space="preserve">• Formal NHC presentations </w:t>
            </w:r>
          </w:p>
          <w:p w14:paraId="29E2CE0B" w14:textId="77777777" w:rsidR="000E2258" w:rsidRDefault="00B65247" w:rsidP="00EE30B6">
            <w:pPr>
              <w:jc w:val="center"/>
              <w:rPr>
                <w:rFonts w:ascii="Arial" w:hAnsi="Arial" w:cs="Arial"/>
                <w:sz w:val="22"/>
                <w:szCs w:val="22"/>
              </w:rPr>
            </w:pPr>
            <w:r w:rsidRPr="008A127A">
              <w:rPr>
                <w:rFonts w:ascii="Arial" w:hAnsi="Arial" w:cs="Arial"/>
                <w:sz w:val="22"/>
                <w:szCs w:val="22"/>
              </w:rPr>
              <w:t xml:space="preserve">• Pre-briefings with provincial leadership </w:t>
            </w:r>
          </w:p>
          <w:p w14:paraId="4E38787F" w14:textId="3CC698DB" w:rsidR="00B65247" w:rsidRPr="00EE30B6" w:rsidRDefault="00B65247" w:rsidP="00EE30B6">
            <w:pPr>
              <w:jc w:val="center"/>
              <w:rPr>
                <w:rFonts w:ascii="Arial" w:hAnsi="Arial" w:cs="Arial"/>
                <w:sz w:val="22"/>
                <w:szCs w:val="22"/>
                <w:lang w:val="en-ZA"/>
              </w:rPr>
            </w:pPr>
            <w:r w:rsidRPr="008A127A">
              <w:rPr>
                <w:rFonts w:ascii="Arial" w:hAnsi="Arial" w:cs="Arial"/>
                <w:sz w:val="22"/>
                <w:szCs w:val="22"/>
              </w:rPr>
              <w:t>• Submission of consolidated reports</w:t>
            </w:r>
          </w:p>
        </w:tc>
        <w:tc>
          <w:tcPr>
            <w:tcW w:w="1843" w:type="dxa"/>
          </w:tcPr>
          <w:p w14:paraId="67738669" w14:textId="1B9CBDB5" w:rsidR="00B65247" w:rsidRPr="00EE30B6" w:rsidRDefault="00B65247" w:rsidP="00EE30B6">
            <w:pPr>
              <w:pStyle w:val="ListParagraph"/>
              <w:numPr>
                <w:ilvl w:val="0"/>
                <w:numId w:val="19"/>
              </w:numPr>
              <w:rPr>
                <w:rFonts w:ascii="Arial" w:hAnsi="Arial" w:cs="Arial"/>
                <w:sz w:val="22"/>
                <w:szCs w:val="22"/>
              </w:rPr>
            </w:pPr>
            <w:r w:rsidRPr="008A127A">
              <w:rPr>
                <w:rFonts w:ascii="Arial" w:hAnsi="Arial" w:cs="Arial"/>
                <w:sz w:val="22"/>
                <w:szCs w:val="22"/>
              </w:rPr>
              <w:t>Mar – Apr 2027</w:t>
            </w:r>
          </w:p>
        </w:tc>
      </w:tr>
      <w:tr w:rsidR="00D353E9" w:rsidRPr="00EE30B6" w14:paraId="6DAD7A41" w14:textId="77777777" w:rsidTr="000D4735">
        <w:tc>
          <w:tcPr>
            <w:tcW w:w="2977" w:type="dxa"/>
          </w:tcPr>
          <w:p w14:paraId="3F35412D" w14:textId="3B22B277" w:rsidR="00D353E9" w:rsidRPr="00EE30B6" w:rsidRDefault="00D353E9" w:rsidP="00EE30B6">
            <w:pPr>
              <w:rPr>
                <w:rFonts w:ascii="Arial" w:hAnsi="Arial" w:cs="Arial"/>
                <w:b/>
                <w:bCs/>
                <w:sz w:val="22"/>
                <w:szCs w:val="22"/>
              </w:rPr>
            </w:pPr>
            <w:r w:rsidRPr="00EE30B6">
              <w:rPr>
                <w:rFonts w:ascii="Arial" w:hAnsi="Arial" w:cs="Arial"/>
                <w:b/>
                <w:bCs/>
                <w:sz w:val="22"/>
                <w:szCs w:val="22"/>
                <w:lang w:val="en-ZA"/>
              </w:rPr>
              <w:t>Health Portfolio Committee</w:t>
            </w:r>
          </w:p>
        </w:tc>
        <w:tc>
          <w:tcPr>
            <w:tcW w:w="1701" w:type="dxa"/>
          </w:tcPr>
          <w:p w14:paraId="1C5696E1" w14:textId="7BA8379A" w:rsidR="00D353E9" w:rsidRPr="00EE30B6" w:rsidRDefault="00D353E9" w:rsidP="00EE30B6">
            <w:pPr>
              <w:rPr>
                <w:rFonts w:ascii="Arial" w:hAnsi="Arial" w:cs="Arial"/>
                <w:sz w:val="22"/>
                <w:szCs w:val="22"/>
              </w:rPr>
            </w:pPr>
            <w:r w:rsidRPr="008A127A">
              <w:rPr>
                <w:rFonts w:ascii="Arial" w:hAnsi="Arial" w:cs="Arial"/>
                <w:b/>
                <w:bCs/>
                <w:sz w:val="22"/>
                <w:szCs w:val="22"/>
              </w:rPr>
              <w:t>High (Legislative Oversight)</w:t>
            </w:r>
          </w:p>
        </w:tc>
        <w:tc>
          <w:tcPr>
            <w:tcW w:w="2126" w:type="dxa"/>
          </w:tcPr>
          <w:p w14:paraId="1D918320" w14:textId="77777777" w:rsidR="000E2258" w:rsidRDefault="00D353E9" w:rsidP="00EE30B6">
            <w:pPr>
              <w:pStyle w:val="ListParagraph"/>
              <w:ind w:left="284"/>
              <w:rPr>
                <w:rFonts w:ascii="Arial" w:hAnsi="Arial" w:cs="Arial"/>
                <w:sz w:val="22"/>
                <w:szCs w:val="22"/>
              </w:rPr>
            </w:pPr>
            <w:r w:rsidRPr="000E2258">
              <w:rPr>
                <w:rFonts w:ascii="Arial" w:hAnsi="Arial" w:cs="Arial"/>
                <w:sz w:val="22"/>
                <w:szCs w:val="22"/>
              </w:rPr>
              <w:t xml:space="preserve">• Provide oversight on regulatory amendments </w:t>
            </w:r>
            <w:r w:rsidRPr="000E2258">
              <w:rPr>
                <w:rFonts w:ascii="Arial" w:hAnsi="Arial" w:cs="Arial"/>
                <w:sz w:val="22"/>
                <w:szCs w:val="22"/>
              </w:rPr>
              <w:lastRenderedPageBreak/>
              <w:t xml:space="preserve">and public accountability </w:t>
            </w:r>
          </w:p>
          <w:p w14:paraId="6ABE3ACE" w14:textId="77777777" w:rsidR="000E2258" w:rsidRDefault="00D353E9" w:rsidP="00EE30B6">
            <w:pPr>
              <w:pStyle w:val="ListParagraph"/>
              <w:ind w:left="284"/>
              <w:rPr>
                <w:rFonts w:ascii="Arial" w:hAnsi="Arial" w:cs="Arial"/>
                <w:sz w:val="22"/>
                <w:szCs w:val="22"/>
              </w:rPr>
            </w:pPr>
            <w:r w:rsidRPr="000E2258">
              <w:rPr>
                <w:rFonts w:ascii="Arial" w:hAnsi="Arial" w:cs="Arial"/>
                <w:sz w:val="22"/>
                <w:szCs w:val="22"/>
              </w:rPr>
              <w:t xml:space="preserve">• Ensure transparency, public participation, and governance compliance </w:t>
            </w:r>
          </w:p>
          <w:p w14:paraId="40E6F0C8" w14:textId="726012CD" w:rsidR="00D353E9" w:rsidRPr="000E2258" w:rsidRDefault="00D353E9" w:rsidP="00EE30B6">
            <w:pPr>
              <w:pStyle w:val="ListParagraph"/>
              <w:ind w:left="284"/>
              <w:rPr>
                <w:rFonts w:ascii="Arial" w:hAnsi="Arial" w:cs="Arial"/>
                <w:sz w:val="22"/>
                <w:szCs w:val="22"/>
              </w:rPr>
            </w:pPr>
            <w:r w:rsidRPr="000E2258">
              <w:rPr>
                <w:rFonts w:ascii="Arial" w:hAnsi="Arial" w:cs="Arial"/>
                <w:sz w:val="22"/>
                <w:szCs w:val="22"/>
              </w:rPr>
              <w:t>• Assess impact on health system performance and budgetary implications</w:t>
            </w:r>
          </w:p>
        </w:tc>
        <w:tc>
          <w:tcPr>
            <w:tcW w:w="1985" w:type="dxa"/>
          </w:tcPr>
          <w:p w14:paraId="3D6F8571" w14:textId="77777777" w:rsidR="00807FF9" w:rsidRDefault="00D353E9" w:rsidP="00EE30B6">
            <w:pPr>
              <w:jc w:val="center"/>
              <w:rPr>
                <w:rFonts w:ascii="Arial" w:hAnsi="Arial" w:cs="Arial"/>
                <w:sz w:val="22"/>
                <w:szCs w:val="22"/>
              </w:rPr>
            </w:pPr>
            <w:r w:rsidRPr="008A127A">
              <w:rPr>
                <w:rFonts w:ascii="Arial" w:hAnsi="Arial" w:cs="Arial"/>
                <w:sz w:val="22"/>
                <w:szCs w:val="22"/>
              </w:rPr>
              <w:lastRenderedPageBreak/>
              <w:t xml:space="preserve">• Formal parliamentary briefings </w:t>
            </w:r>
          </w:p>
          <w:p w14:paraId="1BACE335" w14:textId="52951C67" w:rsidR="00807FF9" w:rsidRDefault="00D353E9" w:rsidP="00EE30B6">
            <w:pPr>
              <w:jc w:val="center"/>
              <w:rPr>
                <w:rFonts w:ascii="Arial" w:hAnsi="Arial" w:cs="Arial"/>
                <w:sz w:val="22"/>
                <w:szCs w:val="22"/>
              </w:rPr>
            </w:pPr>
            <w:r w:rsidRPr="008A127A">
              <w:rPr>
                <w:rFonts w:ascii="Arial" w:hAnsi="Arial" w:cs="Arial"/>
                <w:sz w:val="22"/>
                <w:szCs w:val="22"/>
              </w:rPr>
              <w:lastRenderedPageBreak/>
              <w:t xml:space="preserve">• Submission of reports and impact assessments </w:t>
            </w:r>
          </w:p>
          <w:p w14:paraId="76B00796" w14:textId="58504D28" w:rsidR="00D353E9" w:rsidRPr="00EE30B6" w:rsidRDefault="00D353E9" w:rsidP="00EE30B6">
            <w:pPr>
              <w:jc w:val="center"/>
              <w:rPr>
                <w:rFonts w:ascii="Arial" w:hAnsi="Arial" w:cs="Arial"/>
                <w:sz w:val="22"/>
                <w:szCs w:val="22"/>
                <w:lang w:val="en-ZA"/>
              </w:rPr>
            </w:pPr>
            <w:r w:rsidRPr="008A127A">
              <w:rPr>
                <w:rFonts w:ascii="Arial" w:hAnsi="Arial" w:cs="Arial"/>
                <w:sz w:val="22"/>
                <w:szCs w:val="22"/>
              </w:rPr>
              <w:t>• Responses to committee queries</w:t>
            </w:r>
          </w:p>
        </w:tc>
        <w:tc>
          <w:tcPr>
            <w:tcW w:w="1843" w:type="dxa"/>
          </w:tcPr>
          <w:p w14:paraId="5A200B03" w14:textId="4BE6054B" w:rsidR="00D353E9" w:rsidRPr="00EE30B6" w:rsidRDefault="00D353E9" w:rsidP="00EE30B6">
            <w:pPr>
              <w:pStyle w:val="ListParagraph"/>
              <w:numPr>
                <w:ilvl w:val="0"/>
                <w:numId w:val="19"/>
              </w:numPr>
              <w:rPr>
                <w:rFonts w:ascii="Arial" w:hAnsi="Arial" w:cs="Arial"/>
                <w:sz w:val="22"/>
                <w:szCs w:val="22"/>
              </w:rPr>
            </w:pPr>
            <w:r w:rsidRPr="008A127A">
              <w:rPr>
                <w:rFonts w:ascii="Arial" w:hAnsi="Arial" w:cs="Arial"/>
                <w:sz w:val="22"/>
                <w:szCs w:val="22"/>
              </w:rPr>
              <w:lastRenderedPageBreak/>
              <w:t>Apr 2027</w:t>
            </w:r>
          </w:p>
        </w:tc>
      </w:tr>
    </w:tbl>
    <w:p w14:paraId="711C068E" w14:textId="28C3FDE6" w:rsidR="00C559C8" w:rsidRPr="00EE30B6" w:rsidRDefault="00C559C8" w:rsidP="00EE30B6">
      <w:pPr>
        <w:spacing w:after="0"/>
        <w:rPr>
          <w:rFonts w:ascii="Arial" w:hAnsi="Arial" w:cs="Arial"/>
          <w:sz w:val="22"/>
          <w:szCs w:val="22"/>
          <w:lang w:val="en-ZA"/>
        </w:rPr>
      </w:pPr>
    </w:p>
    <w:p w14:paraId="50F533D4" w14:textId="07C8A086" w:rsidR="00AE3D4F" w:rsidRPr="00F22E1D" w:rsidRDefault="00AE3D4F" w:rsidP="00F22E1D">
      <w:pPr>
        <w:pStyle w:val="ListParagraph"/>
        <w:numPr>
          <w:ilvl w:val="1"/>
          <w:numId w:val="49"/>
        </w:numPr>
        <w:spacing w:after="0"/>
        <w:rPr>
          <w:rFonts w:ascii="Arial" w:hAnsi="Arial" w:cs="Arial"/>
          <w:b/>
          <w:bCs/>
          <w:sz w:val="22"/>
          <w:szCs w:val="22"/>
        </w:rPr>
      </w:pPr>
      <w:r w:rsidRPr="00F22E1D">
        <w:rPr>
          <w:rFonts w:ascii="Arial" w:hAnsi="Arial" w:cs="Arial"/>
          <w:b/>
          <w:bCs/>
          <w:sz w:val="22"/>
          <w:szCs w:val="22"/>
        </w:rPr>
        <w:t>T</w:t>
      </w:r>
      <w:r w:rsidR="00F22E1D" w:rsidRPr="00F22E1D">
        <w:rPr>
          <w:rFonts w:ascii="Arial" w:hAnsi="Arial" w:cs="Arial"/>
          <w:b/>
          <w:bCs/>
          <w:sz w:val="22"/>
          <w:szCs w:val="22"/>
        </w:rPr>
        <w:t xml:space="preserve">echnical and </w:t>
      </w:r>
      <w:r w:rsidR="00F22E1D">
        <w:rPr>
          <w:rFonts w:ascii="Arial" w:hAnsi="Arial" w:cs="Arial"/>
          <w:b/>
          <w:bCs/>
          <w:sz w:val="22"/>
          <w:szCs w:val="22"/>
        </w:rPr>
        <w:t>A</w:t>
      </w:r>
      <w:r w:rsidR="00F22E1D" w:rsidRPr="00F22E1D">
        <w:rPr>
          <w:rFonts w:ascii="Arial" w:hAnsi="Arial" w:cs="Arial"/>
          <w:b/>
          <w:bCs/>
          <w:sz w:val="22"/>
          <w:szCs w:val="22"/>
        </w:rPr>
        <w:t xml:space="preserve">dvisory </w:t>
      </w:r>
      <w:r w:rsidR="00F22E1D">
        <w:rPr>
          <w:rFonts w:ascii="Arial" w:hAnsi="Arial" w:cs="Arial"/>
          <w:b/>
          <w:bCs/>
          <w:sz w:val="22"/>
          <w:szCs w:val="22"/>
        </w:rPr>
        <w:t>S</w:t>
      </w:r>
      <w:r w:rsidR="00F22E1D" w:rsidRPr="00F22E1D">
        <w:rPr>
          <w:rFonts w:ascii="Arial" w:hAnsi="Arial" w:cs="Arial"/>
          <w:b/>
          <w:bCs/>
          <w:sz w:val="22"/>
          <w:szCs w:val="22"/>
        </w:rPr>
        <w:t>takeholders</w:t>
      </w:r>
    </w:p>
    <w:tbl>
      <w:tblPr>
        <w:tblStyle w:val="TableGrid"/>
        <w:tblW w:w="0" w:type="auto"/>
        <w:tblLook w:val="04A0" w:firstRow="1" w:lastRow="0" w:firstColumn="1" w:lastColumn="0" w:noHBand="0" w:noVBand="1"/>
      </w:tblPr>
      <w:tblGrid>
        <w:gridCol w:w="2733"/>
        <w:gridCol w:w="1805"/>
        <w:gridCol w:w="2226"/>
        <w:gridCol w:w="1890"/>
        <w:gridCol w:w="1802"/>
      </w:tblGrid>
      <w:tr w:rsidR="00407BA7" w:rsidRPr="00EE30B6" w14:paraId="5E3390A3" w14:textId="77777777" w:rsidTr="00F22E1D">
        <w:trPr>
          <w:tblHeader/>
        </w:trPr>
        <w:tc>
          <w:tcPr>
            <w:tcW w:w="2733" w:type="dxa"/>
            <w:shd w:val="clear" w:color="auto" w:fill="196B24" w:themeFill="accent3"/>
            <w:hideMark/>
          </w:tcPr>
          <w:p w14:paraId="5DC748EB" w14:textId="77777777" w:rsidR="00424C75" w:rsidRPr="00F22E1D" w:rsidRDefault="00424C75" w:rsidP="00EE30B6">
            <w:pPr>
              <w:spacing w:line="278" w:lineRule="auto"/>
              <w:rPr>
                <w:rFonts w:ascii="Arial" w:hAnsi="Arial" w:cs="Arial"/>
                <w:b/>
                <w:bCs/>
                <w:color w:val="FFFFFF" w:themeColor="background1"/>
                <w:sz w:val="22"/>
                <w:szCs w:val="22"/>
              </w:rPr>
            </w:pPr>
            <w:r w:rsidRPr="00F22E1D">
              <w:rPr>
                <w:rFonts w:ascii="Arial" w:hAnsi="Arial" w:cs="Arial"/>
                <w:b/>
                <w:bCs/>
                <w:color w:val="FFFFFF" w:themeColor="background1"/>
                <w:sz w:val="22"/>
                <w:szCs w:val="22"/>
              </w:rPr>
              <w:t>Stakeholder Group</w:t>
            </w:r>
          </w:p>
        </w:tc>
        <w:tc>
          <w:tcPr>
            <w:tcW w:w="1805" w:type="dxa"/>
            <w:shd w:val="clear" w:color="auto" w:fill="196B24" w:themeFill="accent3"/>
            <w:hideMark/>
          </w:tcPr>
          <w:p w14:paraId="41453E75" w14:textId="77777777" w:rsidR="00424C75" w:rsidRPr="00F22E1D" w:rsidRDefault="00424C75" w:rsidP="00EE30B6">
            <w:pPr>
              <w:spacing w:line="278" w:lineRule="auto"/>
              <w:rPr>
                <w:rFonts w:ascii="Arial" w:hAnsi="Arial" w:cs="Arial"/>
                <w:b/>
                <w:bCs/>
                <w:color w:val="FFFFFF" w:themeColor="background1"/>
                <w:sz w:val="22"/>
                <w:szCs w:val="22"/>
              </w:rPr>
            </w:pPr>
            <w:r w:rsidRPr="00F22E1D">
              <w:rPr>
                <w:rFonts w:ascii="Arial" w:hAnsi="Arial" w:cs="Arial"/>
                <w:b/>
                <w:bCs/>
                <w:color w:val="FFFFFF" w:themeColor="background1"/>
                <w:sz w:val="22"/>
                <w:szCs w:val="22"/>
              </w:rPr>
              <w:t>Influence</w:t>
            </w:r>
          </w:p>
        </w:tc>
        <w:tc>
          <w:tcPr>
            <w:tcW w:w="2226" w:type="dxa"/>
            <w:shd w:val="clear" w:color="auto" w:fill="196B24" w:themeFill="accent3"/>
            <w:hideMark/>
          </w:tcPr>
          <w:p w14:paraId="1879E0B4" w14:textId="77777777" w:rsidR="00424C75" w:rsidRPr="00F22E1D" w:rsidRDefault="00424C75" w:rsidP="00EE30B6">
            <w:pPr>
              <w:spacing w:line="278" w:lineRule="auto"/>
              <w:rPr>
                <w:rFonts w:ascii="Arial" w:hAnsi="Arial" w:cs="Arial"/>
                <w:b/>
                <w:bCs/>
                <w:color w:val="FFFFFF" w:themeColor="background1"/>
                <w:sz w:val="22"/>
                <w:szCs w:val="22"/>
              </w:rPr>
            </w:pPr>
            <w:r w:rsidRPr="00F22E1D">
              <w:rPr>
                <w:rFonts w:ascii="Arial" w:hAnsi="Arial" w:cs="Arial"/>
                <w:b/>
                <w:bCs/>
                <w:color w:val="FFFFFF" w:themeColor="background1"/>
                <w:sz w:val="22"/>
                <w:szCs w:val="22"/>
              </w:rPr>
              <w:t>Role</w:t>
            </w:r>
          </w:p>
        </w:tc>
        <w:tc>
          <w:tcPr>
            <w:tcW w:w="1890" w:type="dxa"/>
            <w:shd w:val="clear" w:color="auto" w:fill="196B24" w:themeFill="accent3"/>
            <w:hideMark/>
          </w:tcPr>
          <w:p w14:paraId="16AE16D6" w14:textId="77777777" w:rsidR="00424C75" w:rsidRPr="00F22E1D" w:rsidRDefault="00424C75" w:rsidP="00EE30B6">
            <w:pPr>
              <w:spacing w:line="278" w:lineRule="auto"/>
              <w:rPr>
                <w:rFonts w:ascii="Arial" w:hAnsi="Arial" w:cs="Arial"/>
                <w:b/>
                <w:bCs/>
                <w:color w:val="FFFFFF" w:themeColor="background1"/>
                <w:sz w:val="22"/>
                <w:szCs w:val="22"/>
              </w:rPr>
            </w:pPr>
            <w:r w:rsidRPr="00F22E1D">
              <w:rPr>
                <w:rFonts w:ascii="Arial" w:hAnsi="Arial" w:cs="Arial"/>
                <w:b/>
                <w:bCs/>
                <w:color w:val="FFFFFF" w:themeColor="background1"/>
                <w:sz w:val="22"/>
                <w:szCs w:val="22"/>
              </w:rPr>
              <w:t>Engagement Approach</w:t>
            </w:r>
          </w:p>
        </w:tc>
        <w:tc>
          <w:tcPr>
            <w:tcW w:w="1802" w:type="dxa"/>
            <w:shd w:val="clear" w:color="auto" w:fill="196B24" w:themeFill="accent3"/>
            <w:hideMark/>
          </w:tcPr>
          <w:p w14:paraId="2FAEC11F" w14:textId="77777777" w:rsidR="00424C75" w:rsidRPr="00F22E1D" w:rsidRDefault="00424C75" w:rsidP="00EE30B6">
            <w:pPr>
              <w:spacing w:line="278" w:lineRule="auto"/>
              <w:rPr>
                <w:rFonts w:ascii="Arial" w:hAnsi="Arial" w:cs="Arial"/>
                <w:b/>
                <w:bCs/>
                <w:color w:val="FFFFFF" w:themeColor="background1"/>
                <w:sz w:val="22"/>
                <w:szCs w:val="22"/>
              </w:rPr>
            </w:pPr>
            <w:r w:rsidRPr="00F22E1D">
              <w:rPr>
                <w:rFonts w:ascii="Arial" w:hAnsi="Arial" w:cs="Arial"/>
                <w:b/>
                <w:bCs/>
                <w:color w:val="FFFFFF" w:themeColor="background1"/>
                <w:sz w:val="22"/>
                <w:szCs w:val="22"/>
              </w:rPr>
              <w:t>Timeline</w:t>
            </w:r>
          </w:p>
        </w:tc>
      </w:tr>
      <w:tr w:rsidR="00930A7B" w:rsidRPr="00EE30B6" w14:paraId="7E13F90A" w14:textId="77777777" w:rsidTr="00023836">
        <w:tc>
          <w:tcPr>
            <w:tcW w:w="2733" w:type="dxa"/>
            <w:hideMark/>
          </w:tcPr>
          <w:p w14:paraId="319E8956" w14:textId="77777777" w:rsidR="00930A7B" w:rsidRPr="00F22E1D" w:rsidRDefault="00930A7B" w:rsidP="00EE30B6">
            <w:pPr>
              <w:rPr>
                <w:rFonts w:ascii="Arial" w:hAnsi="Arial" w:cs="Arial"/>
                <w:b/>
                <w:bCs/>
                <w:sz w:val="22"/>
                <w:szCs w:val="22"/>
              </w:rPr>
            </w:pPr>
            <w:r w:rsidRPr="00F22E1D">
              <w:rPr>
                <w:rFonts w:ascii="Arial" w:hAnsi="Arial" w:cs="Arial"/>
                <w:b/>
                <w:bCs/>
                <w:sz w:val="22"/>
                <w:szCs w:val="22"/>
              </w:rPr>
              <w:t xml:space="preserve">Statutory Councils </w:t>
            </w:r>
          </w:p>
          <w:p w14:paraId="19DC5F07" w14:textId="4848F2FC"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Health Professional Council of South Africa (HPCSA)</w:t>
            </w:r>
          </w:p>
          <w:p w14:paraId="363640B2"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South African Health Products Regulatory Authority (SAHPRA)</w:t>
            </w:r>
          </w:p>
          <w:p w14:paraId="5A5CCC7F"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South African Nursing Council (SANC), including Nursing Forums</w:t>
            </w:r>
          </w:p>
          <w:p w14:paraId="351E0A31"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Allied Health Professions Council of South Africa (AHPCSA)</w:t>
            </w:r>
          </w:p>
          <w:p w14:paraId="5C79BC69"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Council for Medical Scheme</w:t>
            </w:r>
          </w:p>
          <w:p w14:paraId="453DF457"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Medicine Control Council (MCC)</w:t>
            </w:r>
          </w:p>
          <w:p w14:paraId="74D39288"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South African Pharmaceutical Council (SAPC)</w:t>
            </w:r>
          </w:p>
          <w:p w14:paraId="73A95EF1" w14:textId="77777777" w:rsidR="00930A7B" w:rsidRPr="00EE30B6"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Board of Healthcare Funders</w:t>
            </w:r>
          </w:p>
          <w:p w14:paraId="34C65AB2" w14:textId="77777777" w:rsidR="00930A7B" w:rsidRDefault="00930A7B" w:rsidP="00EE30B6">
            <w:pPr>
              <w:pStyle w:val="ListParagraph"/>
              <w:numPr>
                <w:ilvl w:val="0"/>
                <w:numId w:val="19"/>
              </w:numPr>
              <w:rPr>
                <w:rFonts w:ascii="Arial" w:hAnsi="Arial" w:cs="Arial"/>
                <w:sz w:val="22"/>
                <w:szCs w:val="22"/>
              </w:rPr>
            </w:pPr>
            <w:r w:rsidRPr="00EE30B6">
              <w:rPr>
                <w:rFonts w:ascii="Arial" w:hAnsi="Arial" w:cs="Arial"/>
                <w:sz w:val="22"/>
                <w:szCs w:val="22"/>
              </w:rPr>
              <w:t>Health Ombud</w:t>
            </w:r>
          </w:p>
          <w:p w14:paraId="7B4096E7" w14:textId="1CD5AEB8" w:rsidR="00D5137C" w:rsidRPr="00EE30B6" w:rsidRDefault="00D5137C" w:rsidP="00D5137C">
            <w:pPr>
              <w:pStyle w:val="ListParagraph"/>
              <w:ind w:left="284"/>
              <w:rPr>
                <w:rFonts w:ascii="Arial" w:hAnsi="Arial" w:cs="Arial"/>
                <w:sz w:val="22"/>
                <w:szCs w:val="22"/>
              </w:rPr>
            </w:pPr>
          </w:p>
        </w:tc>
        <w:tc>
          <w:tcPr>
            <w:tcW w:w="1805" w:type="dxa"/>
            <w:hideMark/>
          </w:tcPr>
          <w:p w14:paraId="77EA0603" w14:textId="30C0B2D2" w:rsidR="00930A7B" w:rsidRPr="003D42F1" w:rsidRDefault="00930A7B" w:rsidP="00EE30B6">
            <w:pPr>
              <w:spacing w:line="278" w:lineRule="auto"/>
              <w:rPr>
                <w:rFonts w:ascii="Arial" w:hAnsi="Arial" w:cs="Arial"/>
                <w:sz w:val="22"/>
                <w:szCs w:val="22"/>
              </w:rPr>
            </w:pPr>
            <w:r w:rsidRPr="00BE62D0">
              <w:rPr>
                <w:rFonts w:ascii="Arial" w:hAnsi="Arial" w:cs="Arial"/>
                <w:b/>
                <w:bCs/>
                <w:sz w:val="22"/>
                <w:szCs w:val="22"/>
              </w:rPr>
              <w:t>Medium–High</w:t>
            </w:r>
          </w:p>
        </w:tc>
        <w:tc>
          <w:tcPr>
            <w:tcW w:w="2226" w:type="dxa"/>
            <w:hideMark/>
          </w:tcPr>
          <w:p w14:paraId="703F81F5" w14:textId="77777777" w:rsidR="00F22E1D" w:rsidRPr="00D5137C" w:rsidRDefault="00930A7B" w:rsidP="00EE30B6">
            <w:pPr>
              <w:spacing w:line="278" w:lineRule="auto"/>
              <w:rPr>
                <w:rFonts w:ascii="Arial" w:hAnsi="Arial" w:cs="Arial"/>
                <w:sz w:val="22"/>
                <w:szCs w:val="22"/>
              </w:rPr>
            </w:pPr>
            <w:r w:rsidRPr="00D5137C">
              <w:rPr>
                <w:rFonts w:ascii="Arial" w:hAnsi="Arial" w:cs="Arial"/>
                <w:sz w:val="22"/>
                <w:szCs w:val="22"/>
              </w:rPr>
              <w:t xml:space="preserve">• Ensure clinical governance, professional standards, and ethical compliance </w:t>
            </w:r>
          </w:p>
          <w:p w14:paraId="1D98E756" w14:textId="3F3F3021" w:rsidR="00F22E1D" w:rsidRPr="00D5137C" w:rsidRDefault="00930A7B" w:rsidP="00EE30B6">
            <w:pPr>
              <w:spacing w:line="278" w:lineRule="auto"/>
              <w:rPr>
                <w:rFonts w:ascii="Arial" w:hAnsi="Arial" w:cs="Arial"/>
                <w:sz w:val="22"/>
                <w:szCs w:val="22"/>
              </w:rPr>
            </w:pPr>
            <w:r w:rsidRPr="00D5137C">
              <w:rPr>
                <w:rFonts w:ascii="Arial" w:hAnsi="Arial" w:cs="Arial"/>
                <w:sz w:val="22"/>
                <w:szCs w:val="22"/>
              </w:rPr>
              <w:t xml:space="preserve">• Align norms with </w:t>
            </w:r>
            <w:r w:rsidR="00D5137C" w:rsidRPr="00D5137C">
              <w:rPr>
                <w:rFonts w:ascii="Arial" w:hAnsi="Arial" w:cs="Arial"/>
                <w:sz w:val="22"/>
                <w:szCs w:val="22"/>
              </w:rPr>
              <w:t xml:space="preserve">the </w:t>
            </w:r>
            <w:r w:rsidRPr="00D5137C">
              <w:rPr>
                <w:rFonts w:ascii="Arial" w:hAnsi="Arial" w:cs="Arial"/>
                <w:sz w:val="22"/>
                <w:szCs w:val="22"/>
              </w:rPr>
              <w:t xml:space="preserve">scope of practice and regulatory requirements </w:t>
            </w:r>
          </w:p>
          <w:p w14:paraId="67F5A915" w14:textId="4F698179" w:rsidR="00930A7B" w:rsidRPr="00D5137C" w:rsidRDefault="00930A7B" w:rsidP="00EE30B6">
            <w:pPr>
              <w:spacing w:line="278" w:lineRule="auto"/>
              <w:rPr>
                <w:rFonts w:ascii="Arial" w:hAnsi="Arial" w:cs="Arial"/>
                <w:sz w:val="22"/>
                <w:szCs w:val="22"/>
              </w:rPr>
            </w:pPr>
            <w:r w:rsidRPr="00D5137C">
              <w:rPr>
                <w:rFonts w:ascii="Arial" w:hAnsi="Arial" w:cs="Arial"/>
                <w:sz w:val="22"/>
                <w:szCs w:val="22"/>
              </w:rPr>
              <w:t>• Provide insight from complaints, disciplinary actions, and system failures • Strengthen patient safety safeguards and accountability mechanisms</w:t>
            </w:r>
          </w:p>
        </w:tc>
        <w:tc>
          <w:tcPr>
            <w:tcW w:w="1890" w:type="dxa"/>
            <w:hideMark/>
          </w:tcPr>
          <w:p w14:paraId="100AF4CE" w14:textId="77777777" w:rsidR="00B421EC" w:rsidRDefault="00930A7B" w:rsidP="00EE30B6">
            <w:pPr>
              <w:spacing w:line="278" w:lineRule="auto"/>
              <w:rPr>
                <w:rFonts w:ascii="Arial" w:hAnsi="Arial" w:cs="Arial"/>
                <w:sz w:val="22"/>
                <w:szCs w:val="22"/>
              </w:rPr>
            </w:pPr>
            <w:r w:rsidRPr="00BE62D0">
              <w:rPr>
                <w:rFonts w:ascii="Arial" w:hAnsi="Arial" w:cs="Arial"/>
                <w:sz w:val="22"/>
                <w:szCs w:val="22"/>
              </w:rPr>
              <w:t xml:space="preserve">• Bilateral technical consultations </w:t>
            </w:r>
          </w:p>
          <w:p w14:paraId="2C172F95" w14:textId="77777777" w:rsidR="00B421EC" w:rsidRDefault="00930A7B" w:rsidP="00EE30B6">
            <w:pPr>
              <w:spacing w:line="278" w:lineRule="auto"/>
              <w:rPr>
                <w:rFonts w:ascii="Arial" w:hAnsi="Arial" w:cs="Arial"/>
                <w:sz w:val="22"/>
                <w:szCs w:val="22"/>
              </w:rPr>
            </w:pPr>
            <w:r w:rsidRPr="00BE62D0">
              <w:rPr>
                <w:rFonts w:ascii="Arial" w:hAnsi="Arial" w:cs="Arial"/>
                <w:sz w:val="22"/>
                <w:szCs w:val="22"/>
              </w:rPr>
              <w:t xml:space="preserve">• Formal written submissions </w:t>
            </w:r>
          </w:p>
          <w:p w14:paraId="56647E8B" w14:textId="0F5E34AB" w:rsidR="00930A7B" w:rsidRPr="003D42F1" w:rsidRDefault="00930A7B" w:rsidP="00EE30B6">
            <w:pPr>
              <w:spacing w:line="278" w:lineRule="auto"/>
              <w:rPr>
                <w:rFonts w:ascii="Arial" w:hAnsi="Arial" w:cs="Arial"/>
                <w:sz w:val="22"/>
                <w:szCs w:val="22"/>
              </w:rPr>
            </w:pPr>
            <w:r w:rsidRPr="00BE62D0">
              <w:rPr>
                <w:rFonts w:ascii="Arial" w:hAnsi="Arial" w:cs="Arial"/>
                <w:sz w:val="22"/>
                <w:szCs w:val="22"/>
              </w:rPr>
              <w:t>• Alignment workshops (scope of practice &amp; standards)</w:t>
            </w:r>
          </w:p>
        </w:tc>
        <w:tc>
          <w:tcPr>
            <w:tcW w:w="1802" w:type="dxa"/>
            <w:hideMark/>
          </w:tcPr>
          <w:p w14:paraId="68577442" w14:textId="63EE7AA8" w:rsidR="00930A7B" w:rsidRPr="003D42F1" w:rsidRDefault="00930A7B" w:rsidP="00EE30B6">
            <w:pPr>
              <w:spacing w:line="278" w:lineRule="auto"/>
              <w:rPr>
                <w:rFonts w:ascii="Arial" w:hAnsi="Arial" w:cs="Arial"/>
                <w:sz w:val="22"/>
                <w:szCs w:val="22"/>
              </w:rPr>
            </w:pPr>
            <w:r w:rsidRPr="00BE62D0">
              <w:rPr>
                <w:rFonts w:ascii="Arial" w:hAnsi="Arial" w:cs="Arial"/>
                <w:sz w:val="22"/>
                <w:szCs w:val="22"/>
              </w:rPr>
              <w:t>Aug 2026</w:t>
            </w:r>
          </w:p>
        </w:tc>
      </w:tr>
      <w:tr w:rsidR="00FC7E3F" w:rsidRPr="00EE30B6" w14:paraId="0BF3958A" w14:textId="77777777" w:rsidTr="00023836">
        <w:tc>
          <w:tcPr>
            <w:tcW w:w="2733" w:type="dxa"/>
            <w:hideMark/>
          </w:tcPr>
          <w:p w14:paraId="43FA5F9A" w14:textId="77777777" w:rsidR="00FC7E3F" w:rsidRPr="00D5137C" w:rsidRDefault="00FC7E3F" w:rsidP="00EE30B6">
            <w:pPr>
              <w:spacing w:line="278" w:lineRule="auto"/>
              <w:rPr>
                <w:rFonts w:ascii="Arial" w:hAnsi="Arial" w:cs="Arial"/>
                <w:b/>
                <w:bCs/>
                <w:sz w:val="22"/>
                <w:szCs w:val="22"/>
              </w:rPr>
            </w:pPr>
            <w:r w:rsidRPr="00D5137C">
              <w:rPr>
                <w:rFonts w:ascii="Arial" w:hAnsi="Arial" w:cs="Arial"/>
                <w:b/>
                <w:bCs/>
                <w:sz w:val="22"/>
                <w:szCs w:val="22"/>
              </w:rPr>
              <w:t>Professional Associations</w:t>
            </w:r>
          </w:p>
          <w:p w14:paraId="77326C96"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Public Health Association of South Africa</w:t>
            </w:r>
          </w:p>
          <w:p w14:paraId="647CA7EF"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South African Medical Association</w:t>
            </w:r>
          </w:p>
          <w:p w14:paraId="1D4355F7"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Rural Doctors Association</w:t>
            </w:r>
          </w:p>
          <w:p w14:paraId="3B45ABEA"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 xml:space="preserve">Pharmaceutical Society of South Africa </w:t>
            </w:r>
          </w:p>
          <w:p w14:paraId="7AE0F8E9"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lastRenderedPageBreak/>
              <w:t>Junior Doctors Association of South Africa</w:t>
            </w:r>
          </w:p>
          <w:p w14:paraId="23B9F8BC"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 xml:space="preserve">South African Dental Association </w:t>
            </w:r>
          </w:p>
          <w:p w14:paraId="308801F7" w14:textId="77777777" w:rsidR="00FC7E3F" w:rsidRPr="00EE30B6" w:rsidRDefault="00FC7E3F" w:rsidP="00EE30B6">
            <w:pPr>
              <w:pStyle w:val="ListParagraph"/>
              <w:numPr>
                <w:ilvl w:val="0"/>
                <w:numId w:val="24"/>
              </w:numPr>
              <w:rPr>
                <w:rFonts w:ascii="Arial" w:hAnsi="Arial" w:cs="Arial"/>
                <w:sz w:val="22"/>
                <w:szCs w:val="22"/>
              </w:rPr>
            </w:pPr>
            <w:r w:rsidRPr="00EE30B6">
              <w:rPr>
                <w:rFonts w:ascii="Arial" w:hAnsi="Arial" w:cs="Arial"/>
                <w:sz w:val="22"/>
                <w:szCs w:val="22"/>
              </w:rPr>
              <w:t>South African Private Practitioners Forum</w:t>
            </w:r>
          </w:p>
          <w:p w14:paraId="6CC02703"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Hospital Association of South Africa</w:t>
            </w:r>
          </w:p>
          <w:p w14:paraId="22A58678"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Unity Forum for Family Practitioners (UFFP)</w:t>
            </w:r>
          </w:p>
          <w:p w14:paraId="43245E1E"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Practice Medical Board</w:t>
            </w:r>
          </w:p>
          <w:p w14:paraId="653B8B66"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SAMDP</w:t>
            </w:r>
          </w:p>
          <w:p w14:paraId="385FB47A"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Pharmacy associations</w:t>
            </w:r>
          </w:p>
          <w:p w14:paraId="4A9B7FCA" w14:textId="77777777" w:rsidR="00FC7E3F" w:rsidRPr="00EE30B6" w:rsidRDefault="00FC7E3F" w:rsidP="00EE30B6">
            <w:pPr>
              <w:pStyle w:val="ListParagraph"/>
              <w:numPr>
                <w:ilvl w:val="0"/>
                <w:numId w:val="17"/>
              </w:numPr>
              <w:rPr>
                <w:rFonts w:ascii="Arial" w:hAnsi="Arial" w:cs="Arial"/>
                <w:b/>
                <w:bCs/>
                <w:color w:val="000000"/>
                <w:sz w:val="22"/>
                <w:szCs w:val="22"/>
              </w:rPr>
            </w:pPr>
            <w:r w:rsidRPr="00EE30B6">
              <w:rPr>
                <w:rFonts w:ascii="Arial" w:hAnsi="Arial" w:cs="Arial"/>
                <w:sz w:val="22"/>
                <w:szCs w:val="22"/>
              </w:rPr>
              <w:t>Allied Health Professions Council of South Africa (AHPCSA)</w:t>
            </w:r>
          </w:p>
          <w:p w14:paraId="5F45F881" w14:textId="77777777" w:rsidR="00FC7E3F" w:rsidRPr="003D42F1" w:rsidRDefault="00FC7E3F" w:rsidP="00EE30B6">
            <w:pPr>
              <w:spacing w:line="278" w:lineRule="auto"/>
              <w:rPr>
                <w:rFonts w:ascii="Arial" w:hAnsi="Arial" w:cs="Arial"/>
                <w:sz w:val="22"/>
                <w:szCs w:val="22"/>
              </w:rPr>
            </w:pPr>
          </w:p>
        </w:tc>
        <w:tc>
          <w:tcPr>
            <w:tcW w:w="1805" w:type="dxa"/>
            <w:hideMark/>
          </w:tcPr>
          <w:p w14:paraId="1A5B6114" w14:textId="2165C517" w:rsidR="00FC7E3F" w:rsidRPr="003D42F1" w:rsidRDefault="00FC7E3F" w:rsidP="00EE30B6">
            <w:pPr>
              <w:spacing w:line="278" w:lineRule="auto"/>
              <w:rPr>
                <w:rFonts w:ascii="Arial" w:hAnsi="Arial" w:cs="Arial"/>
                <w:sz w:val="22"/>
                <w:szCs w:val="22"/>
              </w:rPr>
            </w:pPr>
            <w:r w:rsidRPr="00BE62D0">
              <w:rPr>
                <w:rFonts w:ascii="Arial" w:hAnsi="Arial" w:cs="Arial"/>
                <w:b/>
                <w:bCs/>
                <w:sz w:val="22"/>
                <w:szCs w:val="22"/>
              </w:rPr>
              <w:lastRenderedPageBreak/>
              <w:t>High</w:t>
            </w:r>
          </w:p>
        </w:tc>
        <w:tc>
          <w:tcPr>
            <w:tcW w:w="2226" w:type="dxa"/>
            <w:hideMark/>
          </w:tcPr>
          <w:p w14:paraId="5BBF87D8" w14:textId="77777777" w:rsidR="00D5137C" w:rsidRDefault="00FC7E3F" w:rsidP="00EE30B6">
            <w:pPr>
              <w:spacing w:line="278" w:lineRule="auto"/>
              <w:rPr>
                <w:rFonts w:ascii="Arial" w:hAnsi="Arial" w:cs="Arial"/>
                <w:sz w:val="22"/>
                <w:szCs w:val="22"/>
              </w:rPr>
            </w:pPr>
            <w:r w:rsidRPr="00D5137C">
              <w:rPr>
                <w:rFonts w:ascii="Arial" w:hAnsi="Arial" w:cs="Arial"/>
                <w:sz w:val="22"/>
                <w:szCs w:val="22"/>
              </w:rPr>
              <w:t xml:space="preserve">• Provide frontline clinical expertise and practice-based insights </w:t>
            </w:r>
          </w:p>
          <w:p w14:paraId="5E098F85" w14:textId="77777777" w:rsidR="00D5137C" w:rsidRDefault="00FC7E3F" w:rsidP="00EE30B6">
            <w:pPr>
              <w:spacing w:line="278" w:lineRule="auto"/>
              <w:rPr>
                <w:rFonts w:ascii="Arial" w:hAnsi="Arial" w:cs="Arial"/>
                <w:sz w:val="22"/>
                <w:szCs w:val="22"/>
              </w:rPr>
            </w:pPr>
            <w:r w:rsidRPr="00D5137C">
              <w:rPr>
                <w:rFonts w:ascii="Arial" w:hAnsi="Arial" w:cs="Arial"/>
                <w:sz w:val="22"/>
                <w:szCs w:val="22"/>
              </w:rPr>
              <w:t xml:space="preserve">• Influence acceptance, adoption, and compliance behaviour </w:t>
            </w:r>
          </w:p>
          <w:p w14:paraId="783530C4" w14:textId="77777777" w:rsidR="00C97B4D" w:rsidRDefault="00FC7E3F" w:rsidP="00EE30B6">
            <w:pPr>
              <w:spacing w:line="278" w:lineRule="auto"/>
              <w:rPr>
                <w:rFonts w:ascii="Arial" w:hAnsi="Arial" w:cs="Arial"/>
                <w:sz w:val="22"/>
                <w:szCs w:val="22"/>
              </w:rPr>
            </w:pPr>
            <w:r w:rsidRPr="00D5137C">
              <w:rPr>
                <w:rFonts w:ascii="Arial" w:hAnsi="Arial" w:cs="Arial"/>
                <w:sz w:val="22"/>
                <w:szCs w:val="22"/>
              </w:rPr>
              <w:lastRenderedPageBreak/>
              <w:t xml:space="preserve">• Identify implementation risks and unintended clinical consequences </w:t>
            </w:r>
          </w:p>
          <w:p w14:paraId="3EA80B8A" w14:textId="7C482EB8" w:rsidR="00FC7E3F" w:rsidRPr="00D5137C" w:rsidRDefault="00FC7E3F" w:rsidP="00EE30B6">
            <w:pPr>
              <w:spacing w:line="278" w:lineRule="auto"/>
              <w:rPr>
                <w:rFonts w:ascii="Arial" w:hAnsi="Arial" w:cs="Arial"/>
                <w:sz w:val="22"/>
                <w:szCs w:val="22"/>
              </w:rPr>
            </w:pPr>
            <w:r w:rsidRPr="00D5137C">
              <w:rPr>
                <w:rFonts w:ascii="Arial" w:hAnsi="Arial" w:cs="Arial"/>
                <w:sz w:val="22"/>
                <w:szCs w:val="22"/>
              </w:rPr>
              <w:t>• Support alignment with current best practice and professional norms</w:t>
            </w:r>
          </w:p>
        </w:tc>
        <w:tc>
          <w:tcPr>
            <w:tcW w:w="1890" w:type="dxa"/>
            <w:hideMark/>
          </w:tcPr>
          <w:p w14:paraId="39719EAB" w14:textId="0B2E12A6" w:rsidR="00C97B4D" w:rsidRDefault="00FC7E3F" w:rsidP="00EE30B6">
            <w:pPr>
              <w:spacing w:line="278" w:lineRule="auto"/>
              <w:rPr>
                <w:rFonts w:ascii="Arial" w:hAnsi="Arial" w:cs="Arial"/>
                <w:sz w:val="22"/>
                <w:szCs w:val="22"/>
              </w:rPr>
            </w:pPr>
            <w:r w:rsidRPr="00BE62D0">
              <w:rPr>
                <w:rFonts w:ascii="Arial" w:hAnsi="Arial" w:cs="Arial"/>
                <w:sz w:val="22"/>
                <w:szCs w:val="22"/>
              </w:rPr>
              <w:lastRenderedPageBreak/>
              <w:t xml:space="preserve">• Clinical expert </w:t>
            </w:r>
            <w:r w:rsidR="008E166D">
              <w:rPr>
                <w:rFonts w:ascii="Arial" w:hAnsi="Arial" w:cs="Arial"/>
                <w:sz w:val="22"/>
                <w:szCs w:val="22"/>
              </w:rPr>
              <w:t>webinars</w:t>
            </w:r>
            <w:r w:rsidRPr="00BE62D0">
              <w:rPr>
                <w:rFonts w:ascii="Arial" w:hAnsi="Arial" w:cs="Arial"/>
                <w:sz w:val="22"/>
                <w:szCs w:val="22"/>
              </w:rPr>
              <w:t xml:space="preserve"> (discipline-specific) </w:t>
            </w:r>
          </w:p>
          <w:p w14:paraId="09BAEC0A" w14:textId="60EA54A4" w:rsidR="00C97B4D" w:rsidRDefault="00FC7E3F" w:rsidP="00EE30B6">
            <w:pPr>
              <w:spacing w:line="278" w:lineRule="auto"/>
              <w:rPr>
                <w:rFonts w:ascii="Arial" w:hAnsi="Arial" w:cs="Arial"/>
                <w:sz w:val="22"/>
                <w:szCs w:val="22"/>
              </w:rPr>
            </w:pPr>
            <w:r w:rsidRPr="00BE62D0">
              <w:rPr>
                <w:rFonts w:ascii="Arial" w:hAnsi="Arial" w:cs="Arial"/>
                <w:sz w:val="22"/>
                <w:szCs w:val="22"/>
              </w:rPr>
              <w:t xml:space="preserve">• Thematic working groups (e.g. </w:t>
            </w:r>
            <w:r w:rsidR="008E166D">
              <w:rPr>
                <w:rFonts w:ascii="Arial" w:hAnsi="Arial" w:cs="Arial"/>
                <w:sz w:val="22"/>
                <w:szCs w:val="22"/>
              </w:rPr>
              <w:t>primary healthcare</w:t>
            </w:r>
            <w:r w:rsidRPr="00BE62D0">
              <w:rPr>
                <w:rFonts w:ascii="Arial" w:hAnsi="Arial" w:cs="Arial"/>
                <w:sz w:val="22"/>
                <w:szCs w:val="22"/>
              </w:rPr>
              <w:t xml:space="preserve">, hospital care) </w:t>
            </w:r>
          </w:p>
          <w:p w14:paraId="4060D2A6" w14:textId="77777777" w:rsidR="00C97B4D" w:rsidRDefault="00FC7E3F" w:rsidP="00EE30B6">
            <w:pPr>
              <w:spacing w:line="278" w:lineRule="auto"/>
              <w:rPr>
                <w:rFonts w:ascii="Arial" w:hAnsi="Arial" w:cs="Arial"/>
                <w:sz w:val="22"/>
                <w:szCs w:val="22"/>
              </w:rPr>
            </w:pPr>
            <w:r w:rsidRPr="00BE62D0">
              <w:rPr>
                <w:rFonts w:ascii="Arial" w:hAnsi="Arial" w:cs="Arial"/>
                <w:sz w:val="22"/>
                <w:szCs w:val="22"/>
              </w:rPr>
              <w:lastRenderedPageBreak/>
              <w:t xml:space="preserve">• Written submissions </w:t>
            </w:r>
          </w:p>
          <w:p w14:paraId="4FCF8DB7" w14:textId="62FDDEFF" w:rsidR="00FC7E3F" w:rsidRPr="003D42F1" w:rsidRDefault="00FC7E3F" w:rsidP="00EE30B6">
            <w:pPr>
              <w:spacing w:line="278" w:lineRule="auto"/>
              <w:rPr>
                <w:rFonts w:ascii="Arial" w:hAnsi="Arial" w:cs="Arial"/>
                <w:sz w:val="22"/>
                <w:szCs w:val="22"/>
              </w:rPr>
            </w:pPr>
            <w:r w:rsidRPr="00BE62D0">
              <w:rPr>
                <w:rFonts w:ascii="Arial" w:hAnsi="Arial" w:cs="Arial"/>
                <w:sz w:val="22"/>
                <w:szCs w:val="22"/>
              </w:rPr>
              <w:t>• Validation sessions on draft standards</w:t>
            </w:r>
          </w:p>
        </w:tc>
        <w:tc>
          <w:tcPr>
            <w:tcW w:w="1802" w:type="dxa"/>
            <w:hideMark/>
          </w:tcPr>
          <w:p w14:paraId="687C847D" w14:textId="54BD0F36" w:rsidR="00FC7E3F" w:rsidRPr="003D42F1" w:rsidRDefault="00FC7E3F" w:rsidP="00EE30B6">
            <w:pPr>
              <w:spacing w:line="278" w:lineRule="auto"/>
              <w:rPr>
                <w:rFonts w:ascii="Arial" w:hAnsi="Arial" w:cs="Arial"/>
                <w:sz w:val="22"/>
                <w:szCs w:val="22"/>
              </w:rPr>
            </w:pPr>
            <w:r w:rsidRPr="00BE62D0">
              <w:rPr>
                <w:rFonts w:ascii="Arial" w:hAnsi="Arial" w:cs="Arial"/>
                <w:sz w:val="22"/>
                <w:szCs w:val="22"/>
              </w:rPr>
              <w:lastRenderedPageBreak/>
              <w:t>Aug 2026</w:t>
            </w:r>
          </w:p>
        </w:tc>
      </w:tr>
      <w:tr w:rsidR="00946C74" w:rsidRPr="00EE30B6" w14:paraId="5DAA88D3" w14:textId="77777777" w:rsidTr="00023836">
        <w:tc>
          <w:tcPr>
            <w:tcW w:w="2733" w:type="dxa"/>
            <w:hideMark/>
          </w:tcPr>
          <w:p w14:paraId="0A1AB13D" w14:textId="77777777" w:rsidR="00946C74" w:rsidRPr="00820274" w:rsidRDefault="00946C74" w:rsidP="00EE30B6">
            <w:pPr>
              <w:spacing w:line="278" w:lineRule="auto"/>
              <w:rPr>
                <w:rFonts w:ascii="Arial" w:hAnsi="Arial" w:cs="Arial"/>
                <w:b/>
                <w:bCs/>
                <w:sz w:val="22"/>
                <w:szCs w:val="22"/>
              </w:rPr>
            </w:pPr>
            <w:r w:rsidRPr="00820274">
              <w:rPr>
                <w:rFonts w:ascii="Arial" w:hAnsi="Arial" w:cs="Arial"/>
                <w:b/>
                <w:bCs/>
                <w:sz w:val="22"/>
                <w:szCs w:val="22"/>
              </w:rPr>
              <w:t>Research &amp; Academic Institutions</w:t>
            </w:r>
          </w:p>
          <w:p w14:paraId="3D0E2AA1" w14:textId="5B6BF57B"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 xml:space="preserve">OHSC’s Scientific and Research Technical Task Team </w:t>
            </w:r>
          </w:p>
          <w:p w14:paraId="6386488A"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Colleges of Medicine of South Africa</w:t>
            </w:r>
          </w:p>
          <w:p w14:paraId="3199BF1C"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South African Committee of Health Science Deans</w:t>
            </w:r>
          </w:p>
          <w:p w14:paraId="72455B01"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Deans in the South African Human Research Council</w:t>
            </w:r>
          </w:p>
          <w:p w14:paraId="69C11A4A"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Foundation for Professional Development</w:t>
            </w:r>
          </w:p>
          <w:p w14:paraId="301A7C80"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Competition Commission: Health</w:t>
            </w:r>
          </w:p>
          <w:p w14:paraId="0326F865" w14:textId="0C34AA0A"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 xml:space="preserve">Centre for Scientific and Industrial Research </w:t>
            </w:r>
          </w:p>
          <w:p w14:paraId="0913EF85" w14:textId="77777777"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Traditional Healers Association</w:t>
            </w:r>
          </w:p>
          <w:p w14:paraId="5CD876F7" w14:textId="53363592"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 xml:space="preserve">South African Medical Research Council </w:t>
            </w:r>
          </w:p>
          <w:p w14:paraId="7758D4A8" w14:textId="61B1FE46"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 xml:space="preserve">Human Science Research Council </w:t>
            </w:r>
          </w:p>
          <w:p w14:paraId="3D6776F4" w14:textId="1B792981"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Statistics South Africa</w:t>
            </w:r>
          </w:p>
          <w:p w14:paraId="1ABC98B7" w14:textId="4CFDBDCE" w:rsidR="00946C74" w:rsidRPr="00EE30B6" w:rsidRDefault="00946C74" w:rsidP="00EE30B6">
            <w:pPr>
              <w:pStyle w:val="ListParagraph"/>
              <w:numPr>
                <w:ilvl w:val="0"/>
                <w:numId w:val="26"/>
              </w:numPr>
              <w:ind w:left="316"/>
              <w:rPr>
                <w:rFonts w:ascii="Arial" w:hAnsi="Arial" w:cs="Arial"/>
                <w:sz w:val="22"/>
                <w:szCs w:val="22"/>
              </w:rPr>
            </w:pPr>
            <w:r w:rsidRPr="00EE30B6">
              <w:rPr>
                <w:rFonts w:ascii="Arial" w:hAnsi="Arial" w:cs="Arial"/>
                <w:sz w:val="22"/>
                <w:szCs w:val="22"/>
              </w:rPr>
              <w:t>Traditional Healers Association</w:t>
            </w:r>
          </w:p>
        </w:tc>
        <w:tc>
          <w:tcPr>
            <w:tcW w:w="1805" w:type="dxa"/>
            <w:hideMark/>
          </w:tcPr>
          <w:p w14:paraId="503B6631" w14:textId="1610399A" w:rsidR="00946C74" w:rsidRPr="003D42F1" w:rsidRDefault="00946C74" w:rsidP="00EE30B6">
            <w:pPr>
              <w:spacing w:line="278" w:lineRule="auto"/>
              <w:rPr>
                <w:rFonts w:ascii="Arial" w:hAnsi="Arial" w:cs="Arial"/>
                <w:sz w:val="22"/>
                <w:szCs w:val="22"/>
              </w:rPr>
            </w:pPr>
            <w:r w:rsidRPr="00BE62D0">
              <w:rPr>
                <w:rFonts w:ascii="Arial" w:hAnsi="Arial" w:cs="Arial"/>
                <w:b/>
                <w:bCs/>
                <w:sz w:val="22"/>
                <w:szCs w:val="22"/>
              </w:rPr>
              <w:t>Medium</w:t>
            </w:r>
          </w:p>
        </w:tc>
        <w:tc>
          <w:tcPr>
            <w:tcW w:w="2226" w:type="dxa"/>
            <w:hideMark/>
          </w:tcPr>
          <w:p w14:paraId="11CC4B1B" w14:textId="1C2FD91F" w:rsidR="00946C74" w:rsidRPr="00820274" w:rsidRDefault="00946C74" w:rsidP="00EE30B6">
            <w:pPr>
              <w:spacing w:line="278" w:lineRule="auto"/>
              <w:rPr>
                <w:rFonts w:ascii="Arial" w:hAnsi="Arial" w:cs="Arial"/>
                <w:sz w:val="22"/>
                <w:szCs w:val="22"/>
              </w:rPr>
            </w:pPr>
            <w:r w:rsidRPr="00820274">
              <w:rPr>
                <w:rFonts w:ascii="Arial" w:hAnsi="Arial" w:cs="Arial"/>
                <w:sz w:val="22"/>
                <w:szCs w:val="22"/>
              </w:rPr>
              <w:t>• Provide evidence-based input and scientific validation • Support development of outcome-based and measurable standards • Contribute to risk modelling, indicators, and evaluation frameworks • Ensure alignment with research, innovation, and training systems</w:t>
            </w:r>
          </w:p>
        </w:tc>
        <w:tc>
          <w:tcPr>
            <w:tcW w:w="1890" w:type="dxa"/>
            <w:hideMark/>
          </w:tcPr>
          <w:p w14:paraId="59DCE8DD" w14:textId="77777777" w:rsidR="00820274" w:rsidRDefault="00946C74" w:rsidP="00EE30B6">
            <w:pPr>
              <w:spacing w:line="278" w:lineRule="auto"/>
              <w:rPr>
                <w:rFonts w:ascii="Arial" w:hAnsi="Arial" w:cs="Arial"/>
                <w:sz w:val="22"/>
                <w:szCs w:val="22"/>
              </w:rPr>
            </w:pPr>
            <w:r w:rsidRPr="00BE62D0">
              <w:rPr>
                <w:rFonts w:ascii="Arial" w:hAnsi="Arial" w:cs="Arial"/>
                <w:sz w:val="22"/>
                <w:szCs w:val="22"/>
              </w:rPr>
              <w:t>• Technical expert roundtable</w:t>
            </w:r>
            <w:r w:rsidR="00820274">
              <w:rPr>
                <w:rFonts w:ascii="Arial" w:hAnsi="Arial" w:cs="Arial"/>
                <w:sz w:val="22"/>
                <w:szCs w:val="22"/>
              </w:rPr>
              <w:t xml:space="preserve"> webinars</w:t>
            </w:r>
            <w:r w:rsidRPr="00BE62D0">
              <w:rPr>
                <w:rFonts w:ascii="Arial" w:hAnsi="Arial" w:cs="Arial"/>
                <w:sz w:val="22"/>
                <w:szCs w:val="22"/>
              </w:rPr>
              <w:t xml:space="preserve"> </w:t>
            </w:r>
          </w:p>
          <w:p w14:paraId="02145838" w14:textId="77777777" w:rsidR="00820274" w:rsidRDefault="00946C74" w:rsidP="00EE30B6">
            <w:pPr>
              <w:spacing w:line="278" w:lineRule="auto"/>
              <w:rPr>
                <w:rFonts w:ascii="Arial" w:hAnsi="Arial" w:cs="Arial"/>
                <w:sz w:val="22"/>
                <w:szCs w:val="22"/>
              </w:rPr>
            </w:pPr>
            <w:r w:rsidRPr="00BE62D0">
              <w:rPr>
                <w:rFonts w:ascii="Arial" w:hAnsi="Arial" w:cs="Arial"/>
                <w:sz w:val="22"/>
                <w:szCs w:val="22"/>
              </w:rPr>
              <w:t xml:space="preserve">• Written submissions </w:t>
            </w:r>
          </w:p>
          <w:p w14:paraId="656A1476" w14:textId="099DB423" w:rsidR="00946C74" w:rsidRPr="003D42F1" w:rsidRDefault="00946C74" w:rsidP="00EE30B6">
            <w:pPr>
              <w:spacing w:line="278" w:lineRule="auto"/>
              <w:rPr>
                <w:rFonts w:ascii="Arial" w:hAnsi="Arial" w:cs="Arial"/>
                <w:sz w:val="22"/>
                <w:szCs w:val="22"/>
              </w:rPr>
            </w:pPr>
            <w:r w:rsidRPr="00BE62D0">
              <w:rPr>
                <w:rFonts w:ascii="Arial" w:hAnsi="Arial" w:cs="Arial"/>
                <w:sz w:val="22"/>
                <w:szCs w:val="22"/>
              </w:rPr>
              <w:t>• Indicator development sessions</w:t>
            </w:r>
          </w:p>
        </w:tc>
        <w:tc>
          <w:tcPr>
            <w:tcW w:w="1802" w:type="dxa"/>
            <w:hideMark/>
          </w:tcPr>
          <w:p w14:paraId="319FE1EA" w14:textId="735D518B" w:rsidR="00946C74" w:rsidRPr="003D42F1" w:rsidRDefault="00946C74" w:rsidP="00EE30B6">
            <w:pPr>
              <w:spacing w:line="278" w:lineRule="auto"/>
              <w:rPr>
                <w:rFonts w:ascii="Arial" w:hAnsi="Arial" w:cs="Arial"/>
                <w:sz w:val="22"/>
                <w:szCs w:val="22"/>
              </w:rPr>
            </w:pPr>
            <w:r w:rsidRPr="00BE62D0">
              <w:rPr>
                <w:rFonts w:ascii="Arial" w:hAnsi="Arial" w:cs="Arial"/>
                <w:sz w:val="22"/>
                <w:szCs w:val="22"/>
              </w:rPr>
              <w:t>Aug 2026</w:t>
            </w:r>
          </w:p>
        </w:tc>
      </w:tr>
      <w:tr w:rsidR="008B6C88" w:rsidRPr="00EE30B6" w14:paraId="4A420306" w14:textId="77777777" w:rsidTr="00023836">
        <w:tc>
          <w:tcPr>
            <w:tcW w:w="2733" w:type="dxa"/>
            <w:vAlign w:val="center"/>
          </w:tcPr>
          <w:p w14:paraId="56214339" w14:textId="77777777" w:rsidR="008B6C88" w:rsidRPr="00EE30B6" w:rsidRDefault="008B6C88" w:rsidP="00EE30B6">
            <w:pPr>
              <w:rPr>
                <w:rFonts w:ascii="Arial" w:hAnsi="Arial" w:cs="Arial"/>
                <w:b/>
                <w:bCs/>
                <w:sz w:val="22"/>
                <w:szCs w:val="22"/>
              </w:rPr>
            </w:pPr>
            <w:r w:rsidRPr="00EE30B6">
              <w:rPr>
                <w:rFonts w:ascii="Arial" w:hAnsi="Arial" w:cs="Arial"/>
                <w:b/>
                <w:bCs/>
                <w:sz w:val="22"/>
                <w:szCs w:val="22"/>
              </w:rPr>
              <w:t>Health Professionals Associations</w:t>
            </w:r>
          </w:p>
          <w:p w14:paraId="551CB2DA"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lastRenderedPageBreak/>
              <w:t>Public Health Association of South Africa</w:t>
            </w:r>
          </w:p>
          <w:p w14:paraId="49064A88"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South African Medical Association</w:t>
            </w:r>
          </w:p>
          <w:p w14:paraId="11662E7B"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Rural Doctors Association</w:t>
            </w:r>
          </w:p>
          <w:p w14:paraId="1811EDD1"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 xml:space="preserve">Pharmaceutical Society of South Africa </w:t>
            </w:r>
          </w:p>
          <w:p w14:paraId="02DD2932"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Junior Doctors Association of South Africa</w:t>
            </w:r>
          </w:p>
          <w:p w14:paraId="79821477"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 xml:space="preserve">South African Dental Association </w:t>
            </w:r>
          </w:p>
          <w:p w14:paraId="0E580702" w14:textId="77777777" w:rsidR="008B6C88" w:rsidRPr="00EE30B6" w:rsidRDefault="008B6C88" w:rsidP="00EE30B6">
            <w:pPr>
              <w:pStyle w:val="ListParagraph"/>
              <w:numPr>
                <w:ilvl w:val="0"/>
                <w:numId w:val="35"/>
              </w:numPr>
              <w:ind w:left="321" w:hanging="284"/>
              <w:rPr>
                <w:rFonts w:ascii="Arial" w:hAnsi="Arial" w:cs="Arial"/>
                <w:sz w:val="22"/>
                <w:szCs w:val="22"/>
              </w:rPr>
            </w:pPr>
            <w:r w:rsidRPr="00EE30B6">
              <w:rPr>
                <w:rFonts w:ascii="Arial" w:hAnsi="Arial" w:cs="Arial"/>
                <w:sz w:val="22"/>
                <w:szCs w:val="22"/>
              </w:rPr>
              <w:t>South African Private Practitioners Forum</w:t>
            </w:r>
          </w:p>
          <w:p w14:paraId="62117FD0" w14:textId="72901B05" w:rsidR="008B6C88" w:rsidRPr="00EE30B6" w:rsidRDefault="008B6C88" w:rsidP="00EE30B6">
            <w:pPr>
              <w:pStyle w:val="ListParagraph"/>
              <w:numPr>
                <w:ilvl w:val="0"/>
                <w:numId w:val="35"/>
              </w:numPr>
              <w:ind w:left="321" w:hanging="284"/>
              <w:rPr>
                <w:rFonts w:ascii="Arial" w:hAnsi="Arial" w:cs="Arial"/>
                <w:sz w:val="22"/>
                <w:szCs w:val="22"/>
              </w:rPr>
            </w:pPr>
            <w:hyperlink r:id="rId8" w:history="1">
              <w:r w:rsidRPr="00EE30B6">
                <w:rPr>
                  <w:rStyle w:val="Hyperlink"/>
                  <w:rFonts w:ascii="Arial" w:hAnsi="Arial" w:cs="Arial"/>
                  <w:color w:val="auto"/>
                  <w:sz w:val="22"/>
                  <w:szCs w:val="22"/>
                  <w:u w:val="none"/>
                </w:rPr>
                <w:t>Professional Association of Clinical Associates</w:t>
              </w:r>
            </w:hyperlink>
          </w:p>
          <w:p w14:paraId="629ACD22" w14:textId="53AB6D62" w:rsidR="001365DF" w:rsidRPr="001365DF" w:rsidRDefault="008B6C88" w:rsidP="00EE30B6">
            <w:pPr>
              <w:pStyle w:val="ListParagraph"/>
              <w:numPr>
                <w:ilvl w:val="0"/>
                <w:numId w:val="35"/>
              </w:numPr>
              <w:ind w:left="321" w:hanging="284"/>
              <w:rPr>
                <w:rFonts w:ascii="Arial" w:hAnsi="Arial" w:cs="Arial"/>
                <w:sz w:val="22"/>
                <w:szCs w:val="22"/>
              </w:rPr>
            </w:pPr>
            <w:hyperlink r:id="rId9" w:history="1">
              <w:r w:rsidRPr="00EE30B6">
                <w:rPr>
                  <w:rStyle w:val="Hyperlink"/>
                  <w:rFonts w:ascii="Arial" w:hAnsi="Arial" w:cs="Arial"/>
                  <w:color w:val="auto"/>
                  <w:sz w:val="22"/>
                  <w:szCs w:val="22"/>
                  <w:u w:val="none"/>
                </w:rPr>
                <w:t xml:space="preserve">Public Health Association of South Africa </w:t>
              </w:r>
            </w:hyperlink>
          </w:p>
          <w:p w14:paraId="32F09C5D" w14:textId="77777777" w:rsidR="008B6C88" w:rsidRPr="001365DF" w:rsidRDefault="008B6C88" w:rsidP="00EE30B6">
            <w:pPr>
              <w:pStyle w:val="ListParagraph"/>
              <w:numPr>
                <w:ilvl w:val="0"/>
                <w:numId w:val="35"/>
              </w:numPr>
              <w:ind w:left="321" w:hanging="284"/>
              <w:rPr>
                <w:rFonts w:ascii="Arial" w:hAnsi="Arial" w:cs="Arial"/>
                <w:sz w:val="22"/>
                <w:szCs w:val="22"/>
              </w:rPr>
            </w:pPr>
            <w:hyperlink r:id="rId10" w:history="1">
              <w:r w:rsidRPr="001365DF">
                <w:rPr>
                  <w:rStyle w:val="Hyperlink"/>
                  <w:rFonts w:ascii="Arial" w:hAnsi="Arial" w:cs="Arial"/>
                  <w:color w:val="auto"/>
                  <w:sz w:val="22"/>
                  <w:szCs w:val="22"/>
                  <w:u w:val="none"/>
                </w:rPr>
                <w:t xml:space="preserve">South African Public Health and Preventive Medicine Association </w:t>
              </w:r>
            </w:hyperlink>
          </w:p>
          <w:p w14:paraId="6C65F1F1" w14:textId="67BC6BDD" w:rsidR="001365DF" w:rsidRPr="001365DF" w:rsidRDefault="001365DF" w:rsidP="00EE30B6">
            <w:pPr>
              <w:pStyle w:val="ListParagraph"/>
              <w:numPr>
                <w:ilvl w:val="0"/>
                <w:numId w:val="35"/>
              </w:numPr>
              <w:ind w:left="321" w:hanging="284"/>
              <w:rPr>
                <w:rFonts w:ascii="Arial" w:hAnsi="Arial" w:cs="Arial"/>
                <w:sz w:val="22"/>
                <w:szCs w:val="22"/>
              </w:rPr>
            </w:pPr>
          </w:p>
        </w:tc>
        <w:tc>
          <w:tcPr>
            <w:tcW w:w="1805" w:type="dxa"/>
          </w:tcPr>
          <w:p w14:paraId="1DFFA091" w14:textId="1BFD4BC5" w:rsidR="008B6C88" w:rsidRPr="00EE30B6" w:rsidRDefault="008B6C88" w:rsidP="00EE30B6">
            <w:pPr>
              <w:rPr>
                <w:rFonts w:ascii="Arial" w:hAnsi="Arial" w:cs="Arial"/>
                <w:sz w:val="22"/>
                <w:szCs w:val="22"/>
              </w:rPr>
            </w:pPr>
            <w:r w:rsidRPr="003D42F1">
              <w:rPr>
                <w:rFonts w:ascii="Arial" w:hAnsi="Arial" w:cs="Arial"/>
                <w:sz w:val="22"/>
                <w:szCs w:val="22"/>
              </w:rPr>
              <w:lastRenderedPageBreak/>
              <w:t>High</w:t>
            </w:r>
          </w:p>
        </w:tc>
        <w:tc>
          <w:tcPr>
            <w:tcW w:w="2226" w:type="dxa"/>
          </w:tcPr>
          <w:p w14:paraId="72BF9172" w14:textId="5F50951D" w:rsidR="008B6C88" w:rsidRPr="00EE30B6" w:rsidRDefault="008B6C88" w:rsidP="00EE30B6">
            <w:pPr>
              <w:rPr>
                <w:rFonts w:ascii="Arial" w:hAnsi="Arial" w:cs="Arial"/>
                <w:sz w:val="22"/>
                <w:szCs w:val="22"/>
              </w:rPr>
            </w:pPr>
            <w:r w:rsidRPr="003D42F1">
              <w:rPr>
                <w:rFonts w:ascii="Arial" w:hAnsi="Arial" w:cs="Arial"/>
                <w:sz w:val="22"/>
                <w:szCs w:val="22"/>
              </w:rPr>
              <w:t>Clinical expertise, adoption influence</w:t>
            </w:r>
          </w:p>
        </w:tc>
        <w:tc>
          <w:tcPr>
            <w:tcW w:w="1890" w:type="dxa"/>
          </w:tcPr>
          <w:p w14:paraId="2EE91F17" w14:textId="6A0A2FAE" w:rsidR="001365DF" w:rsidRDefault="001365DF" w:rsidP="001365DF">
            <w:pPr>
              <w:spacing w:line="278" w:lineRule="auto"/>
              <w:rPr>
                <w:rFonts w:ascii="Arial" w:hAnsi="Arial" w:cs="Arial"/>
                <w:sz w:val="22"/>
                <w:szCs w:val="22"/>
              </w:rPr>
            </w:pPr>
            <w:r w:rsidRPr="00BE62D0">
              <w:rPr>
                <w:rFonts w:ascii="Arial" w:hAnsi="Arial" w:cs="Arial"/>
                <w:sz w:val="22"/>
                <w:szCs w:val="22"/>
              </w:rPr>
              <w:t>•Technical expert roundtable</w:t>
            </w:r>
            <w:r>
              <w:rPr>
                <w:rFonts w:ascii="Arial" w:hAnsi="Arial" w:cs="Arial"/>
                <w:sz w:val="22"/>
                <w:szCs w:val="22"/>
              </w:rPr>
              <w:t xml:space="preserve"> webinars</w:t>
            </w:r>
            <w:r w:rsidRPr="00BE62D0">
              <w:rPr>
                <w:rFonts w:ascii="Arial" w:hAnsi="Arial" w:cs="Arial"/>
                <w:sz w:val="22"/>
                <w:szCs w:val="22"/>
              </w:rPr>
              <w:t xml:space="preserve"> </w:t>
            </w:r>
          </w:p>
          <w:p w14:paraId="25F6D5D7" w14:textId="57ECB503" w:rsidR="001365DF" w:rsidRDefault="001365DF" w:rsidP="001365DF">
            <w:pPr>
              <w:spacing w:line="278" w:lineRule="auto"/>
              <w:rPr>
                <w:rFonts w:ascii="Arial" w:hAnsi="Arial" w:cs="Arial"/>
                <w:sz w:val="22"/>
                <w:szCs w:val="22"/>
              </w:rPr>
            </w:pPr>
            <w:r w:rsidRPr="00BE62D0">
              <w:rPr>
                <w:rFonts w:ascii="Arial" w:hAnsi="Arial" w:cs="Arial"/>
                <w:sz w:val="22"/>
                <w:szCs w:val="22"/>
              </w:rPr>
              <w:lastRenderedPageBreak/>
              <w:t xml:space="preserve">• Written submissions </w:t>
            </w:r>
          </w:p>
          <w:p w14:paraId="3A3BBA26" w14:textId="0976610A" w:rsidR="008B6C88" w:rsidRPr="00EE30B6" w:rsidRDefault="008B6C88" w:rsidP="00EE30B6">
            <w:pPr>
              <w:rPr>
                <w:rFonts w:ascii="Arial" w:hAnsi="Arial" w:cs="Arial"/>
                <w:sz w:val="22"/>
                <w:szCs w:val="22"/>
              </w:rPr>
            </w:pPr>
          </w:p>
        </w:tc>
        <w:tc>
          <w:tcPr>
            <w:tcW w:w="1802" w:type="dxa"/>
          </w:tcPr>
          <w:p w14:paraId="206127D6" w14:textId="7E906A16" w:rsidR="008B6C88" w:rsidRPr="00EE30B6" w:rsidRDefault="008B6C88" w:rsidP="00EE30B6">
            <w:pPr>
              <w:rPr>
                <w:rFonts w:ascii="Arial" w:hAnsi="Arial" w:cs="Arial"/>
                <w:sz w:val="22"/>
                <w:szCs w:val="22"/>
              </w:rPr>
            </w:pPr>
            <w:r w:rsidRPr="003D42F1">
              <w:rPr>
                <w:rFonts w:ascii="Arial" w:hAnsi="Arial" w:cs="Arial"/>
                <w:sz w:val="22"/>
                <w:szCs w:val="22"/>
              </w:rPr>
              <w:lastRenderedPageBreak/>
              <w:t>Aug 2026</w:t>
            </w:r>
          </w:p>
        </w:tc>
      </w:tr>
      <w:tr w:rsidR="00F04F10" w:rsidRPr="00EE30B6" w14:paraId="19E1647C" w14:textId="77777777" w:rsidTr="00023836">
        <w:tc>
          <w:tcPr>
            <w:tcW w:w="2733" w:type="dxa"/>
            <w:vAlign w:val="center"/>
          </w:tcPr>
          <w:p w14:paraId="2BD1F4CC" w14:textId="77777777" w:rsidR="00F04F10" w:rsidRPr="00EE30B6" w:rsidRDefault="00F04F10" w:rsidP="00EE30B6">
            <w:pPr>
              <w:rPr>
                <w:rFonts w:ascii="Arial" w:hAnsi="Arial" w:cs="Arial"/>
                <w:b/>
                <w:bCs/>
                <w:sz w:val="22"/>
                <w:szCs w:val="22"/>
              </w:rPr>
            </w:pPr>
            <w:r w:rsidRPr="00EE30B6">
              <w:rPr>
                <w:rFonts w:ascii="Arial" w:hAnsi="Arial" w:cs="Arial"/>
                <w:b/>
                <w:bCs/>
                <w:sz w:val="22"/>
                <w:szCs w:val="22"/>
              </w:rPr>
              <w:t>Chapters 9</w:t>
            </w:r>
          </w:p>
          <w:p w14:paraId="30A90011" w14:textId="77777777"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Public Protector</w:t>
            </w:r>
          </w:p>
          <w:p w14:paraId="5E744A5D" w14:textId="77777777"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South African Human Rights Commission (SAHRC)</w:t>
            </w:r>
          </w:p>
          <w:p w14:paraId="2E55C8D9" w14:textId="1D698787"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 xml:space="preserve">Auditor-General South Africa </w:t>
            </w:r>
          </w:p>
          <w:p w14:paraId="2C06F85C" w14:textId="7481117E"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 xml:space="preserve">Public Protector South Africa </w:t>
            </w:r>
          </w:p>
          <w:p w14:paraId="2272BEDC" w14:textId="77777777" w:rsidR="00F04F10" w:rsidRPr="00EE30B6" w:rsidRDefault="00F04F10" w:rsidP="00EE30B6">
            <w:pPr>
              <w:rPr>
                <w:rFonts w:ascii="Arial" w:hAnsi="Arial" w:cs="Arial"/>
                <w:sz w:val="22"/>
                <w:szCs w:val="22"/>
              </w:rPr>
            </w:pPr>
          </w:p>
          <w:p w14:paraId="2710C4CE" w14:textId="77777777" w:rsidR="00F04F10" w:rsidRPr="00EE30B6" w:rsidRDefault="00F04F10" w:rsidP="00EE30B6">
            <w:pPr>
              <w:rPr>
                <w:rFonts w:ascii="Arial" w:hAnsi="Arial" w:cs="Arial"/>
                <w:b/>
                <w:bCs/>
                <w:sz w:val="22"/>
                <w:szCs w:val="22"/>
              </w:rPr>
            </w:pPr>
            <w:r w:rsidRPr="00EE30B6">
              <w:rPr>
                <w:rFonts w:ascii="Arial" w:hAnsi="Arial" w:cs="Arial"/>
                <w:b/>
                <w:bCs/>
                <w:sz w:val="22"/>
                <w:szCs w:val="22"/>
              </w:rPr>
              <w:t>Chapter 10</w:t>
            </w:r>
          </w:p>
          <w:p w14:paraId="495AE63B" w14:textId="16890B9B"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 xml:space="preserve">Public Service Commission </w:t>
            </w:r>
          </w:p>
          <w:p w14:paraId="3F3F45A4" w14:textId="77777777" w:rsidR="00F04F10" w:rsidRPr="00EE30B6" w:rsidRDefault="00F04F10" w:rsidP="00EE30B6">
            <w:pPr>
              <w:pStyle w:val="ListParagraph"/>
              <w:numPr>
                <w:ilvl w:val="0"/>
                <w:numId w:val="19"/>
              </w:numPr>
              <w:rPr>
                <w:rFonts w:ascii="Arial" w:hAnsi="Arial" w:cs="Arial"/>
                <w:sz w:val="22"/>
                <w:szCs w:val="22"/>
              </w:rPr>
            </w:pPr>
            <w:r w:rsidRPr="00EE30B6">
              <w:rPr>
                <w:rFonts w:ascii="Arial" w:hAnsi="Arial" w:cs="Arial"/>
                <w:sz w:val="22"/>
                <w:szCs w:val="22"/>
              </w:rPr>
              <w:t>National Treasury</w:t>
            </w:r>
          </w:p>
          <w:p w14:paraId="617AE58E" w14:textId="77777777" w:rsidR="00F04F10" w:rsidRPr="00EE30B6" w:rsidRDefault="00F04F10" w:rsidP="00EE30B6">
            <w:pPr>
              <w:rPr>
                <w:rFonts w:ascii="Arial" w:hAnsi="Arial" w:cs="Arial"/>
                <w:sz w:val="22"/>
                <w:szCs w:val="22"/>
              </w:rPr>
            </w:pPr>
          </w:p>
        </w:tc>
        <w:tc>
          <w:tcPr>
            <w:tcW w:w="1805" w:type="dxa"/>
          </w:tcPr>
          <w:p w14:paraId="1A967BEB" w14:textId="77777777" w:rsidR="001365DF" w:rsidRDefault="00F04F10" w:rsidP="00EE30B6">
            <w:pPr>
              <w:rPr>
                <w:rFonts w:ascii="Arial" w:hAnsi="Arial" w:cs="Arial"/>
                <w:sz w:val="22"/>
                <w:szCs w:val="22"/>
              </w:rPr>
            </w:pPr>
            <w:r w:rsidRPr="00BE62D0">
              <w:rPr>
                <w:rFonts w:ascii="Arial" w:hAnsi="Arial" w:cs="Arial"/>
                <w:sz w:val="22"/>
                <w:szCs w:val="22"/>
              </w:rPr>
              <w:t xml:space="preserve">• Ensure </w:t>
            </w:r>
            <w:r w:rsidRPr="001365DF">
              <w:rPr>
                <w:rFonts w:ascii="Arial" w:hAnsi="Arial" w:cs="Arial"/>
                <w:sz w:val="22"/>
                <w:szCs w:val="22"/>
              </w:rPr>
              <w:t xml:space="preserve">constitutional compliance, human rights, and accountability </w:t>
            </w:r>
          </w:p>
          <w:p w14:paraId="58607352" w14:textId="77777777" w:rsidR="001365DF" w:rsidRDefault="00F04F10" w:rsidP="00EE30B6">
            <w:pPr>
              <w:rPr>
                <w:rFonts w:ascii="Arial" w:hAnsi="Arial" w:cs="Arial"/>
                <w:sz w:val="22"/>
                <w:szCs w:val="22"/>
              </w:rPr>
            </w:pPr>
            <w:r w:rsidRPr="001365DF">
              <w:rPr>
                <w:rFonts w:ascii="Arial" w:hAnsi="Arial" w:cs="Arial"/>
                <w:sz w:val="22"/>
                <w:szCs w:val="22"/>
              </w:rPr>
              <w:t xml:space="preserve">• Provide oversight on equity, access, and governance risks </w:t>
            </w:r>
          </w:p>
          <w:p w14:paraId="13875AC2" w14:textId="77777777" w:rsidR="001365DF" w:rsidRDefault="00F04F10" w:rsidP="00EE30B6">
            <w:pPr>
              <w:rPr>
                <w:rFonts w:ascii="Arial" w:hAnsi="Arial" w:cs="Arial"/>
                <w:sz w:val="22"/>
                <w:szCs w:val="22"/>
              </w:rPr>
            </w:pPr>
            <w:r w:rsidRPr="001365DF">
              <w:rPr>
                <w:rFonts w:ascii="Arial" w:hAnsi="Arial" w:cs="Arial"/>
                <w:sz w:val="22"/>
                <w:szCs w:val="22"/>
              </w:rPr>
              <w:t xml:space="preserve">• Assess alignment with public finance and performance frameworks </w:t>
            </w:r>
          </w:p>
          <w:p w14:paraId="42C55366" w14:textId="0734E6CF" w:rsidR="00F04F10" w:rsidRPr="00EE30B6" w:rsidRDefault="00F04F10" w:rsidP="00EE30B6">
            <w:pPr>
              <w:rPr>
                <w:rFonts w:ascii="Arial" w:hAnsi="Arial" w:cs="Arial"/>
                <w:sz w:val="22"/>
                <w:szCs w:val="22"/>
              </w:rPr>
            </w:pPr>
            <w:r w:rsidRPr="001365DF">
              <w:rPr>
                <w:rFonts w:ascii="Arial" w:hAnsi="Arial" w:cs="Arial"/>
                <w:sz w:val="22"/>
                <w:szCs w:val="22"/>
              </w:rPr>
              <w:t>• Strengthen transparency and procedural fairness</w:t>
            </w:r>
          </w:p>
        </w:tc>
        <w:tc>
          <w:tcPr>
            <w:tcW w:w="2226" w:type="dxa"/>
          </w:tcPr>
          <w:p w14:paraId="72AEAC70" w14:textId="77777777" w:rsidR="001365DF" w:rsidRDefault="001365DF" w:rsidP="00EE30B6">
            <w:pPr>
              <w:rPr>
                <w:rFonts w:ascii="Arial" w:hAnsi="Arial" w:cs="Arial"/>
                <w:sz w:val="22"/>
                <w:szCs w:val="22"/>
              </w:rPr>
            </w:pPr>
            <w:r w:rsidRPr="00BE62D0">
              <w:rPr>
                <w:rFonts w:ascii="Arial" w:hAnsi="Arial" w:cs="Arial"/>
                <w:sz w:val="22"/>
                <w:szCs w:val="22"/>
              </w:rPr>
              <w:t>• Bilateral consultations (high-level)</w:t>
            </w:r>
          </w:p>
          <w:p w14:paraId="18029E68" w14:textId="236B9E8F" w:rsidR="001365DF" w:rsidRDefault="00F04F10" w:rsidP="00EE30B6">
            <w:pPr>
              <w:rPr>
                <w:rFonts w:ascii="Arial" w:hAnsi="Arial" w:cs="Arial"/>
                <w:sz w:val="22"/>
                <w:szCs w:val="22"/>
              </w:rPr>
            </w:pPr>
            <w:r w:rsidRPr="00BE62D0">
              <w:rPr>
                <w:rFonts w:ascii="Arial" w:hAnsi="Arial" w:cs="Arial"/>
                <w:sz w:val="22"/>
                <w:szCs w:val="22"/>
              </w:rPr>
              <w:t xml:space="preserve">• Formal submissions </w:t>
            </w:r>
          </w:p>
          <w:p w14:paraId="271D4F97" w14:textId="52C163FD" w:rsidR="00F04F10" w:rsidRPr="00EE30B6" w:rsidRDefault="00F04F10" w:rsidP="00EE30B6">
            <w:pPr>
              <w:rPr>
                <w:rFonts w:ascii="Arial" w:hAnsi="Arial" w:cs="Arial"/>
                <w:sz w:val="22"/>
                <w:szCs w:val="22"/>
              </w:rPr>
            </w:pPr>
          </w:p>
        </w:tc>
        <w:tc>
          <w:tcPr>
            <w:tcW w:w="1890" w:type="dxa"/>
          </w:tcPr>
          <w:p w14:paraId="2A831E09" w14:textId="41A113A6" w:rsidR="00F04F10" w:rsidRPr="00EE30B6" w:rsidRDefault="00F04F10" w:rsidP="00EE30B6">
            <w:pPr>
              <w:rPr>
                <w:rFonts w:ascii="Arial" w:hAnsi="Arial" w:cs="Arial"/>
                <w:sz w:val="22"/>
                <w:szCs w:val="22"/>
              </w:rPr>
            </w:pPr>
            <w:r w:rsidRPr="00BE62D0">
              <w:rPr>
                <w:rFonts w:ascii="Arial" w:hAnsi="Arial" w:cs="Arial"/>
                <w:sz w:val="22"/>
                <w:szCs w:val="22"/>
              </w:rPr>
              <w:t>Aug 2026</w:t>
            </w:r>
          </w:p>
        </w:tc>
        <w:tc>
          <w:tcPr>
            <w:tcW w:w="1802" w:type="dxa"/>
          </w:tcPr>
          <w:p w14:paraId="1FCD51F9" w14:textId="77777777" w:rsidR="001365DF" w:rsidRDefault="00F04F10" w:rsidP="00EE30B6">
            <w:pPr>
              <w:rPr>
                <w:rFonts w:ascii="Arial" w:hAnsi="Arial" w:cs="Arial"/>
                <w:sz w:val="22"/>
                <w:szCs w:val="22"/>
              </w:rPr>
            </w:pPr>
            <w:r w:rsidRPr="001365DF">
              <w:rPr>
                <w:rFonts w:ascii="Arial" w:hAnsi="Arial" w:cs="Arial"/>
                <w:sz w:val="22"/>
                <w:szCs w:val="22"/>
              </w:rPr>
              <w:t xml:space="preserve">• Ensure constitutional compliance, human rights, and accountability </w:t>
            </w:r>
          </w:p>
          <w:p w14:paraId="66929E31" w14:textId="77777777" w:rsidR="001365DF" w:rsidRDefault="00F04F10" w:rsidP="00EE30B6">
            <w:pPr>
              <w:rPr>
                <w:rFonts w:ascii="Arial" w:hAnsi="Arial" w:cs="Arial"/>
                <w:sz w:val="22"/>
                <w:szCs w:val="22"/>
              </w:rPr>
            </w:pPr>
            <w:r w:rsidRPr="001365DF">
              <w:rPr>
                <w:rFonts w:ascii="Arial" w:hAnsi="Arial" w:cs="Arial"/>
                <w:sz w:val="22"/>
                <w:szCs w:val="22"/>
              </w:rPr>
              <w:t xml:space="preserve">• Provide oversight on equity, access, and governance risks </w:t>
            </w:r>
          </w:p>
          <w:p w14:paraId="1B3A581B" w14:textId="77777777" w:rsidR="001365DF" w:rsidRDefault="00F04F10" w:rsidP="00EE30B6">
            <w:pPr>
              <w:rPr>
                <w:rFonts w:ascii="Arial" w:hAnsi="Arial" w:cs="Arial"/>
                <w:sz w:val="22"/>
                <w:szCs w:val="22"/>
              </w:rPr>
            </w:pPr>
            <w:r w:rsidRPr="001365DF">
              <w:rPr>
                <w:rFonts w:ascii="Arial" w:hAnsi="Arial" w:cs="Arial"/>
                <w:sz w:val="22"/>
                <w:szCs w:val="22"/>
              </w:rPr>
              <w:t xml:space="preserve">• Assess alignment with public finance and performance frameworks </w:t>
            </w:r>
          </w:p>
          <w:p w14:paraId="0324125E" w14:textId="21CB9C5D" w:rsidR="00F04F10" w:rsidRPr="001365DF" w:rsidRDefault="00F04F10" w:rsidP="00EE30B6">
            <w:pPr>
              <w:rPr>
                <w:rFonts w:ascii="Arial" w:hAnsi="Arial" w:cs="Arial"/>
                <w:sz w:val="22"/>
                <w:szCs w:val="22"/>
              </w:rPr>
            </w:pPr>
            <w:r w:rsidRPr="001365DF">
              <w:rPr>
                <w:rFonts w:ascii="Arial" w:hAnsi="Arial" w:cs="Arial"/>
                <w:sz w:val="22"/>
                <w:szCs w:val="22"/>
              </w:rPr>
              <w:t>• Strengthen transparency and procedural fairness</w:t>
            </w:r>
          </w:p>
        </w:tc>
      </w:tr>
      <w:tr w:rsidR="00A72812" w:rsidRPr="00EE30B6" w14:paraId="131188E2" w14:textId="77777777" w:rsidTr="00023836">
        <w:tc>
          <w:tcPr>
            <w:tcW w:w="2733" w:type="dxa"/>
            <w:hideMark/>
          </w:tcPr>
          <w:p w14:paraId="724FF70B" w14:textId="77777777" w:rsidR="00A72812" w:rsidRPr="003D42F1" w:rsidRDefault="00A72812" w:rsidP="00EE30B6">
            <w:pPr>
              <w:spacing w:line="278" w:lineRule="auto"/>
              <w:rPr>
                <w:rFonts w:ascii="Arial" w:hAnsi="Arial" w:cs="Arial"/>
                <w:sz w:val="22"/>
                <w:szCs w:val="22"/>
              </w:rPr>
            </w:pPr>
            <w:r w:rsidRPr="003D42F1">
              <w:rPr>
                <w:rFonts w:ascii="Arial" w:hAnsi="Arial" w:cs="Arial"/>
                <w:sz w:val="22"/>
                <w:szCs w:val="22"/>
              </w:rPr>
              <w:t>Standards Development &amp; Review Committee (SDRC)</w:t>
            </w:r>
          </w:p>
        </w:tc>
        <w:tc>
          <w:tcPr>
            <w:tcW w:w="1805" w:type="dxa"/>
            <w:hideMark/>
          </w:tcPr>
          <w:p w14:paraId="00C54C86" w14:textId="46FF6A80" w:rsidR="00A72812" w:rsidRPr="003D42F1" w:rsidRDefault="00A72812" w:rsidP="00EE30B6">
            <w:pPr>
              <w:spacing w:line="278" w:lineRule="auto"/>
              <w:rPr>
                <w:rFonts w:ascii="Arial" w:hAnsi="Arial" w:cs="Arial"/>
                <w:sz w:val="22"/>
                <w:szCs w:val="22"/>
              </w:rPr>
            </w:pPr>
            <w:r w:rsidRPr="00BE62D0">
              <w:rPr>
                <w:rFonts w:ascii="Arial" w:hAnsi="Arial" w:cs="Arial"/>
                <w:b/>
                <w:bCs/>
                <w:sz w:val="22"/>
                <w:szCs w:val="22"/>
              </w:rPr>
              <w:t>High (Technical Authority)</w:t>
            </w:r>
          </w:p>
        </w:tc>
        <w:tc>
          <w:tcPr>
            <w:tcW w:w="2226" w:type="dxa"/>
            <w:hideMark/>
          </w:tcPr>
          <w:p w14:paraId="7E557ED6" w14:textId="77777777" w:rsidR="00EE235F" w:rsidRDefault="00A72812" w:rsidP="00EE30B6">
            <w:pPr>
              <w:spacing w:line="278" w:lineRule="auto"/>
              <w:rPr>
                <w:rFonts w:ascii="Arial" w:hAnsi="Arial" w:cs="Arial"/>
                <w:sz w:val="22"/>
                <w:szCs w:val="22"/>
              </w:rPr>
            </w:pPr>
            <w:r w:rsidRPr="00EE235F">
              <w:rPr>
                <w:rFonts w:ascii="Arial" w:hAnsi="Arial" w:cs="Arial"/>
                <w:sz w:val="22"/>
                <w:szCs w:val="22"/>
              </w:rPr>
              <w:t xml:space="preserve">• Lead technical validation and quality assurance of standards </w:t>
            </w:r>
          </w:p>
          <w:p w14:paraId="79341393" w14:textId="77777777" w:rsidR="00EE235F" w:rsidRDefault="00A72812" w:rsidP="00EE30B6">
            <w:pPr>
              <w:spacing w:line="278" w:lineRule="auto"/>
              <w:rPr>
                <w:rFonts w:ascii="Arial" w:hAnsi="Arial" w:cs="Arial"/>
                <w:sz w:val="22"/>
                <w:szCs w:val="22"/>
              </w:rPr>
            </w:pPr>
            <w:r w:rsidRPr="00EE235F">
              <w:rPr>
                <w:rFonts w:ascii="Arial" w:hAnsi="Arial" w:cs="Arial"/>
                <w:sz w:val="22"/>
                <w:szCs w:val="22"/>
              </w:rPr>
              <w:lastRenderedPageBreak/>
              <w:t xml:space="preserve">• Ensure internal consistency, clarity, and measurability </w:t>
            </w:r>
          </w:p>
          <w:p w14:paraId="73D15678" w14:textId="77777777" w:rsidR="00EE235F" w:rsidRDefault="00A72812" w:rsidP="00EE30B6">
            <w:pPr>
              <w:spacing w:line="278" w:lineRule="auto"/>
              <w:rPr>
                <w:rFonts w:ascii="Arial" w:hAnsi="Arial" w:cs="Arial"/>
                <w:sz w:val="22"/>
                <w:szCs w:val="22"/>
              </w:rPr>
            </w:pPr>
            <w:r w:rsidRPr="00EE235F">
              <w:rPr>
                <w:rFonts w:ascii="Arial" w:hAnsi="Arial" w:cs="Arial"/>
                <w:sz w:val="22"/>
                <w:szCs w:val="22"/>
              </w:rPr>
              <w:t xml:space="preserve">• Resolve conflicting inputs and prioritise risk areas </w:t>
            </w:r>
          </w:p>
          <w:p w14:paraId="2C1556F8" w14:textId="223B6475" w:rsidR="00A72812" w:rsidRPr="00EE235F" w:rsidRDefault="00A72812" w:rsidP="00EE30B6">
            <w:pPr>
              <w:spacing w:line="278" w:lineRule="auto"/>
              <w:rPr>
                <w:rFonts w:ascii="Arial" w:hAnsi="Arial" w:cs="Arial"/>
                <w:sz w:val="22"/>
                <w:szCs w:val="22"/>
              </w:rPr>
            </w:pPr>
            <w:r w:rsidRPr="00EE235F">
              <w:rPr>
                <w:rFonts w:ascii="Arial" w:hAnsi="Arial" w:cs="Arial"/>
                <w:sz w:val="22"/>
                <w:szCs w:val="22"/>
              </w:rPr>
              <w:t xml:space="preserve">• Provide final technical recommendations to </w:t>
            </w:r>
            <w:r w:rsidR="005F5C92">
              <w:rPr>
                <w:rFonts w:ascii="Arial" w:hAnsi="Arial" w:cs="Arial"/>
                <w:sz w:val="22"/>
                <w:szCs w:val="22"/>
              </w:rPr>
              <w:t xml:space="preserve">the </w:t>
            </w:r>
            <w:r w:rsidRPr="00EE235F">
              <w:rPr>
                <w:rFonts w:ascii="Arial" w:hAnsi="Arial" w:cs="Arial"/>
                <w:sz w:val="22"/>
                <w:szCs w:val="22"/>
              </w:rPr>
              <w:t>OHSC Board</w:t>
            </w:r>
          </w:p>
        </w:tc>
        <w:tc>
          <w:tcPr>
            <w:tcW w:w="1890" w:type="dxa"/>
            <w:hideMark/>
          </w:tcPr>
          <w:p w14:paraId="1D00548C" w14:textId="77777777" w:rsidR="00EE235F" w:rsidRDefault="00A72812" w:rsidP="00EE30B6">
            <w:pPr>
              <w:spacing w:line="278" w:lineRule="auto"/>
              <w:rPr>
                <w:rFonts w:ascii="Arial" w:hAnsi="Arial" w:cs="Arial"/>
                <w:sz w:val="22"/>
                <w:szCs w:val="22"/>
              </w:rPr>
            </w:pPr>
            <w:r w:rsidRPr="00BE62D0">
              <w:rPr>
                <w:rFonts w:ascii="Arial" w:hAnsi="Arial" w:cs="Arial"/>
                <w:sz w:val="22"/>
                <w:szCs w:val="22"/>
              </w:rPr>
              <w:lastRenderedPageBreak/>
              <w:t>• Intensive technical w</w:t>
            </w:r>
            <w:r w:rsidR="00EE235F">
              <w:rPr>
                <w:rFonts w:ascii="Arial" w:hAnsi="Arial" w:cs="Arial"/>
                <w:sz w:val="22"/>
                <w:szCs w:val="22"/>
              </w:rPr>
              <w:t>ebinar</w:t>
            </w:r>
            <w:r w:rsidRPr="00BE62D0">
              <w:rPr>
                <w:rFonts w:ascii="Arial" w:hAnsi="Arial" w:cs="Arial"/>
                <w:sz w:val="22"/>
                <w:szCs w:val="22"/>
              </w:rPr>
              <w:t xml:space="preserve"> </w:t>
            </w:r>
          </w:p>
          <w:p w14:paraId="125000CD" w14:textId="77777777" w:rsidR="005F5C92" w:rsidRDefault="00A72812" w:rsidP="00EE30B6">
            <w:pPr>
              <w:spacing w:line="278" w:lineRule="auto"/>
              <w:rPr>
                <w:rFonts w:ascii="Arial" w:hAnsi="Arial" w:cs="Arial"/>
                <w:sz w:val="22"/>
                <w:szCs w:val="22"/>
              </w:rPr>
            </w:pPr>
            <w:r w:rsidRPr="00BE62D0">
              <w:rPr>
                <w:rFonts w:ascii="Arial" w:hAnsi="Arial" w:cs="Arial"/>
                <w:sz w:val="22"/>
                <w:szCs w:val="22"/>
              </w:rPr>
              <w:t xml:space="preserve">• Iterative draft reviews </w:t>
            </w:r>
          </w:p>
          <w:p w14:paraId="49B63AF7" w14:textId="04B441E1" w:rsidR="00A72812" w:rsidRPr="003D42F1" w:rsidRDefault="00A72812" w:rsidP="00EE30B6">
            <w:pPr>
              <w:spacing w:line="278" w:lineRule="auto"/>
              <w:rPr>
                <w:rFonts w:ascii="Arial" w:hAnsi="Arial" w:cs="Arial"/>
                <w:sz w:val="22"/>
                <w:szCs w:val="22"/>
              </w:rPr>
            </w:pPr>
            <w:r w:rsidRPr="00BE62D0">
              <w:rPr>
                <w:rFonts w:ascii="Arial" w:hAnsi="Arial" w:cs="Arial"/>
                <w:sz w:val="22"/>
                <w:szCs w:val="22"/>
              </w:rPr>
              <w:lastRenderedPageBreak/>
              <w:t>• Consensus-building sessions</w:t>
            </w:r>
          </w:p>
        </w:tc>
        <w:tc>
          <w:tcPr>
            <w:tcW w:w="1802" w:type="dxa"/>
            <w:hideMark/>
          </w:tcPr>
          <w:p w14:paraId="6F00F706" w14:textId="7DD4C05B" w:rsidR="00A72812" w:rsidRPr="003D42F1" w:rsidRDefault="00A72812" w:rsidP="00EE30B6">
            <w:pPr>
              <w:spacing w:line="278" w:lineRule="auto"/>
              <w:rPr>
                <w:rFonts w:ascii="Arial" w:hAnsi="Arial" w:cs="Arial"/>
                <w:sz w:val="22"/>
                <w:szCs w:val="22"/>
              </w:rPr>
            </w:pPr>
            <w:r w:rsidRPr="00BE62D0">
              <w:rPr>
                <w:rFonts w:ascii="Arial" w:hAnsi="Arial" w:cs="Arial"/>
                <w:sz w:val="22"/>
                <w:szCs w:val="22"/>
              </w:rPr>
              <w:lastRenderedPageBreak/>
              <w:t>Jan 2027</w:t>
            </w:r>
          </w:p>
        </w:tc>
      </w:tr>
      <w:tr w:rsidR="005F5C92" w:rsidRPr="00EE30B6" w14:paraId="354D3424" w14:textId="77777777" w:rsidTr="00023836">
        <w:tc>
          <w:tcPr>
            <w:tcW w:w="2733" w:type="dxa"/>
          </w:tcPr>
          <w:p w14:paraId="7079FF07" w14:textId="36595EC7" w:rsidR="005F5C92" w:rsidRPr="003D42F1" w:rsidRDefault="005F5C92" w:rsidP="005F5C92">
            <w:pPr>
              <w:rPr>
                <w:rFonts w:ascii="Arial" w:hAnsi="Arial" w:cs="Arial"/>
                <w:sz w:val="22"/>
                <w:szCs w:val="22"/>
              </w:rPr>
            </w:pPr>
            <w:r>
              <w:rPr>
                <w:rFonts w:ascii="Arial" w:hAnsi="Arial" w:cs="Arial"/>
                <w:sz w:val="22"/>
                <w:szCs w:val="22"/>
              </w:rPr>
              <w:t>OHSC Board</w:t>
            </w:r>
          </w:p>
        </w:tc>
        <w:tc>
          <w:tcPr>
            <w:tcW w:w="1805" w:type="dxa"/>
          </w:tcPr>
          <w:p w14:paraId="1339B54B" w14:textId="64FE8681" w:rsidR="005F5C92" w:rsidRPr="00BE62D0" w:rsidRDefault="005F5C92" w:rsidP="005F5C92">
            <w:pPr>
              <w:rPr>
                <w:rFonts w:ascii="Arial" w:hAnsi="Arial" w:cs="Arial"/>
                <w:b/>
                <w:bCs/>
                <w:sz w:val="22"/>
                <w:szCs w:val="22"/>
              </w:rPr>
            </w:pPr>
            <w:r w:rsidRPr="00BE62D0">
              <w:rPr>
                <w:rFonts w:ascii="Arial" w:hAnsi="Arial" w:cs="Arial"/>
                <w:b/>
                <w:bCs/>
                <w:sz w:val="22"/>
                <w:szCs w:val="22"/>
              </w:rPr>
              <w:t>High (Technical Authority)</w:t>
            </w:r>
          </w:p>
        </w:tc>
        <w:tc>
          <w:tcPr>
            <w:tcW w:w="2226" w:type="dxa"/>
          </w:tcPr>
          <w:p w14:paraId="27ECBA91" w14:textId="5A1A303E" w:rsidR="005F5C92" w:rsidRPr="00EE235F" w:rsidRDefault="005F5C92" w:rsidP="00761296">
            <w:pPr>
              <w:spacing w:line="278" w:lineRule="auto"/>
              <w:rPr>
                <w:rFonts w:ascii="Arial" w:hAnsi="Arial" w:cs="Arial"/>
                <w:sz w:val="22"/>
                <w:szCs w:val="22"/>
              </w:rPr>
            </w:pPr>
            <w:r w:rsidRPr="00EE235F">
              <w:rPr>
                <w:rFonts w:ascii="Arial" w:hAnsi="Arial" w:cs="Arial"/>
                <w:sz w:val="22"/>
                <w:szCs w:val="22"/>
              </w:rPr>
              <w:t>• OHSC Board</w:t>
            </w:r>
            <w:r w:rsidR="00761296">
              <w:rPr>
                <w:rFonts w:ascii="Arial" w:hAnsi="Arial" w:cs="Arial"/>
                <w:sz w:val="22"/>
                <w:szCs w:val="22"/>
              </w:rPr>
              <w:t xml:space="preserve"> review of the document</w:t>
            </w:r>
          </w:p>
        </w:tc>
        <w:tc>
          <w:tcPr>
            <w:tcW w:w="1890" w:type="dxa"/>
          </w:tcPr>
          <w:p w14:paraId="5B5847E1" w14:textId="77777777" w:rsidR="005F5C92" w:rsidRDefault="005F5C92" w:rsidP="005F5C92">
            <w:pPr>
              <w:spacing w:line="278" w:lineRule="auto"/>
              <w:rPr>
                <w:rFonts w:ascii="Arial" w:hAnsi="Arial" w:cs="Arial"/>
                <w:sz w:val="22"/>
                <w:szCs w:val="22"/>
              </w:rPr>
            </w:pPr>
            <w:r w:rsidRPr="00BE62D0">
              <w:rPr>
                <w:rFonts w:ascii="Arial" w:hAnsi="Arial" w:cs="Arial"/>
                <w:sz w:val="22"/>
                <w:szCs w:val="22"/>
              </w:rPr>
              <w:t xml:space="preserve">• Iterative draft reviews </w:t>
            </w:r>
          </w:p>
          <w:p w14:paraId="3FBE089E" w14:textId="2DDCD70F" w:rsidR="005F5C92" w:rsidRPr="00BE62D0" w:rsidRDefault="005F5C92" w:rsidP="005F5C92">
            <w:pPr>
              <w:rPr>
                <w:rFonts w:ascii="Arial" w:hAnsi="Arial" w:cs="Arial"/>
                <w:sz w:val="22"/>
                <w:szCs w:val="22"/>
              </w:rPr>
            </w:pPr>
          </w:p>
        </w:tc>
        <w:tc>
          <w:tcPr>
            <w:tcW w:w="1802" w:type="dxa"/>
          </w:tcPr>
          <w:p w14:paraId="785D7B39" w14:textId="42234D61" w:rsidR="005F5C92" w:rsidRPr="00BE62D0" w:rsidRDefault="005F5C92" w:rsidP="005F5C92">
            <w:pPr>
              <w:rPr>
                <w:rFonts w:ascii="Arial" w:hAnsi="Arial" w:cs="Arial"/>
                <w:sz w:val="22"/>
                <w:szCs w:val="22"/>
              </w:rPr>
            </w:pPr>
            <w:r w:rsidRPr="00BE62D0">
              <w:rPr>
                <w:rFonts w:ascii="Arial" w:hAnsi="Arial" w:cs="Arial"/>
                <w:sz w:val="22"/>
                <w:szCs w:val="22"/>
              </w:rPr>
              <w:t>Jan 2027</w:t>
            </w:r>
          </w:p>
        </w:tc>
      </w:tr>
      <w:tr w:rsidR="004D74C4" w:rsidRPr="00EE30B6" w14:paraId="1413F850" w14:textId="77777777" w:rsidTr="00023836">
        <w:tc>
          <w:tcPr>
            <w:tcW w:w="2733" w:type="dxa"/>
            <w:hideMark/>
          </w:tcPr>
          <w:p w14:paraId="387C7532" w14:textId="77777777" w:rsidR="004D74C4" w:rsidRPr="00761296" w:rsidRDefault="004D74C4" w:rsidP="00EE30B6">
            <w:pPr>
              <w:spacing w:line="278" w:lineRule="auto"/>
              <w:rPr>
                <w:rFonts w:ascii="Arial" w:hAnsi="Arial" w:cs="Arial"/>
                <w:b/>
                <w:bCs/>
                <w:sz w:val="22"/>
                <w:szCs w:val="22"/>
              </w:rPr>
            </w:pPr>
            <w:r w:rsidRPr="00761296">
              <w:rPr>
                <w:rFonts w:ascii="Arial" w:hAnsi="Arial" w:cs="Arial"/>
                <w:b/>
                <w:bCs/>
                <w:sz w:val="22"/>
                <w:szCs w:val="22"/>
              </w:rPr>
              <w:t>Medico-Legal Bodies</w:t>
            </w:r>
          </w:p>
          <w:p w14:paraId="19A8D735" w14:textId="77777777" w:rsidR="004D74C4" w:rsidRPr="00EE30B6" w:rsidRDefault="004D74C4" w:rsidP="00EE30B6">
            <w:pPr>
              <w:pStyle w:val="ListParagraph"/>
              <w:numPr>
                <w:ilvl w:val="0"/>
                <w:numId w:val="37"/>
              </w:numPr>
              <w:ind w:left="321" w:hanging="321"/>
              <w:rPr>
                <w:rFonts w:ascii="Arial" w:hAnsi="Arial" w:cs="Arial"/>
                <w:sz w:val="22"/>
                <w:szCs w:val="22"/>
              </w:rPr>
            </w:pPr>
            <w:r w:rsidRPr="00EE30B6">
              <w:rPr>
                <w:rFonts w:ascii="Arial" w:hAnsi="Arial" w:cs="Arial"/>
                <w:sz w:val="22"/>
                <w:szCs w:val="22"/>
              </w:rPr>
              <w:t>South African Medico-Legal Association (SAMLA)</w:t>
            </w:r>
          </w:p>
          <w:p w14:paraId="7D54D023" w14:textId="77777777" w:rsidR="004D74C4" w:rsidRPr="00EE30B6" w:rsidRDefault="004D74C4" w:rsidP="00EE30B6">
            <w:pPr>
              <w:pStyle w:val="ListParagraph"/>
              <w:numPr>
                <w:ilvl w:val="0"/>
                <w:numId w:val="37"/>
              </w:numPr>
              <w:ind w:left="321" w:hanging="321"/>
              <w:rPr>
                <w:rFonts w:ascii="Arial" w:hAnsi="Arial" w:cs="Arial"/>
                <w:sz w:val="22"/>
                <w:szCs w:val="22"/>
              </w:rPr>
            </w:pPr>
            <w:r w:rsidRPr="00EE30B6">
              <w:rPr>
                <w:rFonts w:ascii="Arial" w:hAnsi="Arial" w:cs="Arial"/>
                <w:sz w:val="22"/>
                <w:szCs w:val="22"/>
              </w:rPr>
              <w:t>South African Medico Legal Society (SAMLS)</w:t>
            </w:r>
          </w:p>
          <w:p w14:paraId="39C1BE49" w14:textId="77777777" w:rsidR="004D74C4" w:rsidRPr="00EE30B6" w:rsidRDefault="004D74C4" w:rsidP="00EE30B6">
            <w:pPr>
              <w:pStyle w:val="ListParagraph"/>
              <w:numPr>
                <w:ilvl w:val="0"/>
                <w:numId w:val="37"/>
              </w:numPr>
              <w:ind w:left="321" w:hanging="321"/>
              <w:rPr>
                <w:rFonts w:ascii="Arial" w:hAnsi="Arial" w:cs="Arial"/>
                <w:sz w:val="22"/>
                <w:szCs w:val="22"/>
              </w:rPr>
            </w:pPr>
            <w:r w:rsidRPr="00EE30B6">
              <w:rPr>
                <w:rFonts w:ascii="Arial" w:hAnsi="Arial" w:cs="Arial"/>
                <w:sz w:val="22"/>
                <w:szCs w:val="22"/>
              </w:rPr>
              <w:t>Medical Protection Society (MPS)</w:t>
            </w:r>
          </w:p>
          <w:p w14:paraId="22BD0891" w14:textId="58ADBBD4" w:rsidR="004D74C4" w:rsidRPr="003D42F1" w:rsidRDefault="004D74C4" w:rsidP="00EE30B6">
            <w:pPr>
              <w:spacing w:line="278" w:lineRule="auto"/>
              <w:rPr>
                <w:rFonts w:ascii="Arial" w:hAnsi="Arial" w:cs="Arial"/>
                <w:sz w:val="22"/>
                <w:szCs w:val="22"/>
              </w:rPr>
            </w:pPr>
            <w:r w:rsidRPr="00EE30B6">
              <w:rPr>
                <w:rFonts w:ascii="Arial" w:hAnsi="Arial" w:cs="Arial"/>
                <w:sz w:val="22"/>
                <w:szCs w:val="22"/>
              </w:rPr>
              <w:t>Legal Practice Council (LPC)</w:t>
            </w:r>
          </w:p>
        </w:tc>
        <w:tc>
          <w:tcPr>
            <w:tcW w:w="1805" w:type="dxa"/>
            <w:hideMark/>
          </w:tcPr>
          <w:p w14:paraId="48FE5A92" w14:textId="56D58D16" w:rsidR="004D74C4" w:rsidRPr="003D42F1" w:rsidRDefault="004D74C4" w:rsidP="00EE30B6">
            <w:pPr>
              <w:spacing w:line="278" w:lineRule="auto"/>
              <w:rPr>
                <w:rFonts w:ascii="Arial" w:hAnsi="Arial" w:cs="Arial"/>
                <w:sz w:val="22"/>
                <w:szCs w:val="22"/>
              </w:rPr>
            </w:pPr>
            <w:r w:rsidRPr="00BE62D0">
              <w:rPr>
                <w:rFonts w:ascii="Arial" w:hAnsi="Arial" w:cs="Arial"/>
                <w:b/>
                <w:bCs/>
                <w:sz w:val="22"/>
                <w:szCs w:val="22"/>
              </w:rPr>
              <w:t>Medium–High (Indirect but critical)</w:t>
            </w:r>
          </w:p>
        </w:tc>
        <w:tc>
          <w:tcPr>
            <w:tcW w:w="2226" w:type="dxa"/>
            <w:hideMark/>
          </w:tcPr>
          <w:p w14:paraId="5806C923" w14:textId="77777777" w:rsidR="00761296" w:rsidRDefault="004D74C4" w:rsidP="00EE30B6">
            <w:pPr>
              <w:spacing w:line="278" w:lineRule="auto"/>
              <w:rPr>
                <w:rFonts w:ascii="Arial" w:hAnsi="Arial" w:cs="Arial"/>
                <w:sz w:val="22"/>
                <w:szCs w:val="22"/>
              </w:rPr>
            </w:pPr>
            <w:r w:rsidRPr="00BE62D0">
              <w:rPr>
                <w:rFonts w:ascii="Arial" w:hAnsi="Arial" w:cs="Arial"/>
                <w:sz w:val="22"/>
                <w:szCs w:val="22"/>
              </w:rPr>
              <w:t xml:space="preserve">• Ensure </w:t>
            </w:r>
            <w:r w:rsidRPr="00761296">
              <w:rPr>
                <w:rFonts w:ascii="Arial" w:hAnsi="Arial" w:cs="Arial"/>
                <w:sz w:val="22"/>
                <w:szCs w:val="22"/>
              </w:rPr>
              <w:t xml:space="preserve">legal defensibility and enforceability of standards </w:t>
            </w:r>
          </w:p>
          <w:p w14:paraId="3A33BD45" w14:textId="77777777" w:rsidR="00761296" w:rsidRDefault="004D74C4" w:rsidP="00EE30B6">
            <w:pPr>
              <w:spacing w:line="278" w:lineRule="auto"/>
              <w:rPr>
                <w:rFonts w:ascii="Arial" w:hAnsi="Arial" w:cs="Arial"/>
                <w:sz w:val="22"/>
                <w:szCs w:val="22"/>
              </w:rPr>
            </w:pPr>
            <w:r w:rsidRPr="00761296">
              <w:rPr>
                <w:rFonts w:ascii="Arial" w:hAnsi="Arial" w:cs="Arial"/>
                <w:sz w:val="22"/>
                <w:szCs w:val="22"/>
              </w:rPr>
              <w:t xml:space="preserve">• Identify litigation risks and medico-legal vulnerabilities </w:t>
            </w:r>
          </w:p>
          <w:p w14:paraId="4D6B595D" w14:textId="77777777" w:rsidR="00761296" w:rsidRDefault="004D74C4" w:rsidP="00EE30B6">
            <w:pPr>
              <w:spacing w:line="278" w:lineRule="auto"/>
              <w:rPr>
                <w:rFonts w:ascii="Arial" w:hAnsi="Arial" w:cs="Arial"/>
                <w:sz w:val="22"/>
                <w:szCs w:val="22"/>
              </w:rPr>
            </w:pPr>
            <w:r w:rsidRPr="00761296">
              <w:rPr>
                <w:rFonts w:ascii="Arial" w:hAnsi="Arial" w:cs="Arial"/>
                <w:sz w:val="22"/>
                <w:szCs w:val="22"/>
              </w:rPr>
              <w:t xml:space="preserve">• Strengthen patient rights and ethical compliance </w:t>
            </w:r>
          </w:p>
          <w:p w14:paraId="60E58035" w14:textId="6DF0E418" w:rsidR="004D74C4" w:rsidRPr="003D42F1" w:rsidRDefault="004D74C4" w:rsidP="00EE30B6">
            <w:pPr>
              <w:spacing w:line="278" w:lineRule="auto"/>
              <w:rPr>
                <w:rFonts w:ascii="Arial" w:hAnsi="Arial" w:cs="Arial"/>
                <w:sz w:val="22"/>
                <w:szCs w:val="22"/>
              </w:rPr>
            </w:pPr>
            <w:r w:rsidRPr="00761296">
              <w:rPr>
                <w:rFonts w:ascii="Arial" w:hAnsi="Arial" w:cs="Arial"/>
                <w:sz w:val="22"/>
                <w:szCs w:val="22"/>
              </w:rPr>
              <w:t>• Inform standards related to consent, documentation, and accountability</w:t>
            </w:r>
          </w:p>
        </w:tc>
        <w:tc>
          <w:tcPr>
            <w:tcW w:w="1890" w:type="dxa"/>
            <w:hideMark/>
          </w:tcPr>
          <w:p w14:paraId="21A56CA1" w14:textId="0F032E28" w:rsidR="00761296" w:rsidRDefault="004D74C4" w:rsidP="00EE30B6">
            <w:pPr>
              <w:spacing w:line="278" w:lineRule="auto"/>
              <w:rPr>
                <w:rFonts w:ascii="Arial" w:hAnsi="Arial" w:cs="Arial"/>
                <w:sz w:val="22"/>
                <w:szCs w:val="22"/>
              </w:rPr>
            </w:pPr>
            <w:r w:rsidRPr="00BE62D0">
              <w:rPr>
                <w:rFonts w:ascii="Arial" w:hAnsi="Arial" w:cs="Arial"/>
                <w:sz w:val="22"/>
                <w:szCs w:val="22"/>
              </w:rPr>
              <w:t>• Legal risk w</w:t>
            </w:r>
            <w:r w:rsidR="000064C2">
              <w:rPr>
                <w:rFonts w:ascii="Arial" w:hAnsi="Arial" w:cs="Arial"/>
                <w:sz w:val="22"/>
                <w:szCs w:val="22"/>
              </w:rPr>
              <w:t>ebinars</w:t>
            </w:r>
            <w:r w:rsidRPr="00BE62D0">
              <w:rPr>
                <w:rFonts w:ascii="Arial" w:hAnsi="Arial" w:cs="Arial"/>
                <w:sz w:val="22"/>
                <w:szCs w:val="22"/>
              </w:rPr>
              <w:t xml:space="preserve"> </w:t>
            </w:r>
          </w:p>
          <w:p w14:paraId="1098F05A" w14:textId="77777777" w:rsidR="00761296" w:rsidRDefault="004D74C4" w:rsidP="00EE30B6">
            <w:pPr>
              <w:spacing w:line="278" w:lineRule="auto"/>
              <w:rPr>
                <w:rFonts w:ascii="Arial" w:hAnsi="Arial" w:cs="Arial"/>
                <w:sz w:val="22"/>
                <w:szCs w:val="22"/>
              </w:rPr>
            </w:pPr>
            <w:r w:rsidRPr="00BE62D0">
              <w:rPr>
                <w:rFonts w:ascii="Arial" w:hAnsi="Arial" w:cs="Arial"/>
                <w:sz w:val="22"/>
                <w:szCs w:val="22"/>
              </w:rPr>
              <w:t xml:space="preserve">• Written submissions </w:t>
            </w:r>
          </w:p>
          <w:p w14:paraId="5F74640B" w14:textId="080E5EDF" w:rsidR="004D74C4" w:rsidRPr="003D42F1" w:rsidRDefault="004D74C4" w:rsidP="00EE30B6">
            <w:pPr>
              <w:spacing w:line="278" w:lineRule="auto"/>
              <w:rPr>
                <w:rFonts w:ascii="Arial" w:hAnsi="Arial" w:cs="Arial"/>
                <w:sz w:val="22"/>
                <w:szCs w:val="22"/>
              </w:rPr>
            </w:pPr>
          </w:p>
        </w:tc>
        <w:tc>
          <w:tcPr>
            <w:tcW w:w="1802" w:type="dxa"/>
            <w:hideMark/>
          </w:tcPr>
          <w:p w14:paraId="0F2EDE54" w14:textId="0C71F1EA" w:rsidR="004D74C4" w:rsidRPr="003D42F1" w:rsidRDefault="004D74C4" w:rsidP="00EE30B6">
            <w:pPr>
              <w:spacing w:line="278" w:lineRule="auto"/>
              <w:rPr>
                <w:rFonts w:ascii="Arial" w:hAnsi="Arial" w:cs="Arial"/>
                <w:sz w:val="22"/>
                <w:szCs w:val="22"/>
              </w:rPr>
            </w:pPr>
            <w:r w:rsidRPr="00BE62D0">
              <w:rPr>
                <w:rFonts w:ascii="Arial" w:hAnsi="Arial" w:cs="Arial"/>
                <w:sz w:val="22"/>
                <w:szCs w:val="22"/>
              </w:rPr>
              <w:t>Sep 2026</w:t>
            </w:r>
          </w:p>
        </w:tc>
      </w:tr>
      <w:tr w:rsidR="00DF2973" w:rsidRPr="00EE30B6" w14:paraId="0F63A635" w14:textId="77777777" w:rsidTr="00023836">
        <w:tc>
          <w:tcPr>
            <w:tcW w:w="2733" w:type="dxa"/>
          </w:tcPr>
          <w:p w14:paraId="704C6ABA" w14:textId="77777777" w:rsidR="00DF2973" w:rsidRPr="00EE30B6" w:rsidRDefault="00DF2973" w:rsidP="00EE30B6">
            <w:pPr>
              <w:rPr>
                <w:rFonts w:ascii="Arial" w:hAnsi="Arial" w:cs="Arial"/>
                <w:b/>
                <w:bCs/>
                <w:sz w:val="22"/>
                <w:szCs w:val="22"/>
                <w:lang w:val="en-ZA"/>
              </w:rPr>
            </w:pPr>
            <w:r w:rsidRPr="00EE30B6">
              <w:rPr>
                <w:rFonts w:ascii="Arial" w:hAnsi="Arial" w:cs="Arial"/>
                <w:b/>
                <w:bCs/>
                <w:sz w:val="22"/>
                <w:szCs w:val="22"/>
                <w:lang w:val="en-ZA"/>
              </w:rPr>
              <w:t>Trade Unions</w:t>
            </w:r>
          </w:p>
          <w:p w14:paraId="3EA74B85" w14:textId="77777777" w:rsidR="00DF2973" w:rsidRPr="00EE30B6" w:rsidRDefault="00DF2973" w:rsidP="00EE30B6">
            <w:pPr>
              <w:pStyle w:val="ListParagraph"/>
              <w:numPr>
                <w:ilvl w:val="0"/>
                <w:numId w:val="36"/>
              </w:numPr>
              <w:ind w:left="179" w:hanging="179"/>
              <w:rPr>
                <w:rFonts w:ascii="Arial" w:hAnsi="Arial" w:cs="Arial"/>
                <w:sz w:val="22"/>
                <w:szCs w:val="22"/>
              </w:rPr>
            </w:pPr>
            <w:r w:rsidRPr="00EE30B6">
              <w:rPr>
                <w:rFonts w:ascii="Arial" w:hAnsi="Arial" w:cs="Arial"/>
                <w:sz w:val="22"/>
                <w:szCs w:val="22"/>
              </w:rPr>
              <w:t>NEHAWU</w:t>
            </w:r>
          </w:p>
          <w:p w14:paraId="3309012A" w14:textId="77777777" w:rsidR="00DF2973" w:rsidRPr="00EE30B6" w:rsidRDefault="00DF2973" w:rsidP="00EE30B6">
            <w:pPr>
              <w:pStyle w:val="ListParagraph"/>
              <w:numPr>
                <w:ilvl w:val="0"/>
                <w:numId w:val="36"/>
              </w:numPr>
              <w:ind w:left="179" w:hanging="179"/>
              <w:rPr>
                <w:rFonts w:ascii="Arial" w:hAnsi="Arial" w:cs="Arial"/>
                <w:sz w:val="22"/>
                <w:szCs w:val="22"/>
              </w:rPr>
            </w:pPr>
            <w:r w:rsidRPr="00EE30B6">
              <w:rPr>
                <w:rFonts w:ascii="Arial" w:hAnsi="Arial" w:cs="Arial"/>
                <w:sz w:val="22"/>
                <w:szCs w:val="22"/>
              </w:rPr>
              <w:t xml:space="preserve">DENOSA </w:t>
            </w:r>
          </w:p>
          <w:p w14:paraId="7B7E658C" w14:textId="77777777" w:rsidR="00DF2973" w:rsidRPr="00EE30B6" w:rsidRDefault="00DF2973" w:rsidP="00EE30B6">
            <w:pPr>
              <w:pStyle w:val="ListParagraph"/>
              <w:numPr>
                <w:ilvl w:val="0"/>
                <w:numId w:val="36"/>
              </w:numPr>
              <w:ind w:left="179" w:hanging="179"/>
              <w:rPr>
                <w:rFonts w:ascii="Arial" w:hAnsi="Arial" w:cs="Arial"/>
                <w:sz w:val="22"/>
                <w:szCs w:val="22"/>
              </w:rPr>
            </w:pPr>
            <w:r w:rsidRPr="00EE30B6">
              <w:rPr>
                <w:rFonts w:ascii="Arial" w:hAnsi="Arial" w:cs="Arial"/>
                <w:sz w:val="22"/>
                <w:szCs w:val="22"/>
              </w:rPr>
              <w:t>South African Democratic Nurses Union</w:t>
            </w:r>
          </w:p>
          <w:p w14:paraId="3B0A9C07" w14:textId="77777777" w:rsidR="00DF2973" w:rsidRPr="00EE30B6" w:rsidRDefault="00DF2973" w:rsidP="00EE30B6">
            <w:pPr>
              <w:pStyle w:val="ListParagraph"/>
              <w:numPr>
                <w:ilvl w:val="0"/>
                <w:numId w:val="36"/>
              </w:numPr>
              <w:ind w:left="179" w:hanging="179"/>
              <w:rPr>
                <w:rFonts w:ascii="Arial" w:hAnsi="Arial" w:cs="Arial"/>
                <w:b/>
                <w:bCs/>
                <w:sz w:val="22"/>
                <w:szCs w:val="22"/>
                <w:lang w:val="en-ZA"/>
              </w:rPr>
            </w:pPr>
            <w:r w:rsidRPr="00EE30B6">
              <w:rPr>
                <w:rFonts w:ascii="Arial" w:hAnsi="Arial" w:cs="Arial"/>
                <w:sz w:val="22"/>
                <w:szCs w:val="22"/>
              </w:rPr>
              <w:t>Public Association of South Africa</w:t>
            </w:r>
          </w:p>
          <w:p w14:paraId="25E376CC" w14:textId="21108F3D" w:rsidR="00DF2973" w:rsidRPr="00EE30B6" w:rsidRDefault="00DF2973" w:rsidP="00EE30B6">
            <w:pPr>
              <w:rPr>
                <w:rFonts w:ascii="Arial" w:hAnsi="Arial" w:cs="Arial"/>
                <w:sz w:val="22"/>
                <w:szCs w:val="22"/>
              </w:rPr>
            </w:pPr>
            <w:hyperlink r:id="rId11" w:history="1">
              <w:r w:rsidRPr="00EE30B6">
                <w:rPr>
                  <w:rStyle w:val="Hyperlink"/>
                  <w:rFonts w:ascii="Arial" w:hAnsi="Arial" w:cs="Arial"/>
                  <w:color w:val="auto"/>
                  <w:sz w:val="22"/>
                  <w:szCs w:val="22"/>
                  <w:u w:val="none"/>
                </w:rPr>
                <w:t>South African Medical Association Trade Union (SAMATU)</w:t>
              </w:r>
            </w:hyperlink>
          </w:p>
        </w:tc>
        <w:tc>
          <w:tcPr>
            <w:tcW w:w="1805" w:type="dxa"/>
          </w:tcPr>
          <w:p w14:paraId="22512948" w14:textId="0E302093" w:rsidR="00DF2973" w:rsidRPr="00EE30B6" w:rsidRDefault="00DF2973" w:rsidP="00EE30B6">
            <w:pPr>
              <w:rPr>
                <w:rFonts w:ascii="Arial" w:hAnsi="Arial" w:cs="Arial"/>
                <w:sz w:val="22"/>
                <w:szCs w:val="22"/>
              </w:rPr>
            </w:pPr>
            <w:r w:rsidRPr="00BE62D0">
              <w:rPr>
                <w:rFonts w:ascii="Arial" w:hAnsi="Arial" w:cs="Arial"/>
                <w:b/>
                <w:bCs/>
                <w:sz w:val="22"/>
                <w:szCs w:val="22"/>
              </w:rPr>
              <w:t>Medium–High</w:t>
            </w:r>
          </w:p>
        </w:tc>
        <w:tc>
          <w:tcPr>
            <w:tcW w:w="2226" w:type="dxa"/>
          </w:tcPr>
          <w:p w14:paraId="5C709641" w14:textId="77777777" w:rsidR="002A6876" w:rsidRDefault="00DF2973" w:rsidP="00EE30B6">
            <w:pPr>
              <w:rPr>
                <w:rFonts w:ascii="Arial" w:hAnsi="Arial" w:cs="Arial"/>
                <w:sz w:val="22"/>
                <w:szCs w:val="22"/>
              </w:rPr>
            </w:pPr>
            <w:r w:rsidRPr="00BE62D0">
              <w:rPr>
                <w:rFonts w:ascii="Arial" w:hAnsi="Arial" w:cs="Arial"/>
                <w:sz w:val="22"/>
                <w:szCs w:val="22"/>
              </w:rPr>
              <w:t xml:space="preserve">• Represent </w:t>
            </w:r>
            <w:r w:rsidRPr="000064C2">
              <w:rPr>
                <w:rFonts w:ascii="Arial" w:hAnsi="Arial" w:cs="Arial"/>
                <w:sz w:val="22"/>
                <w:szCs w:val="22"/>
              </w:rPr>
              <w:t xml:space="preserve">workforce realities, labour conditions, and safety concerns • Identify risks related to staffing, workload, and occupational health • Influence implementation feasibility and compliance behaviour </w:t>
            </w:r>
          </w:p>
          <w:p w14:paraId="1EA97956" w14:textId="752D0D9F" w:rsidR="00DF2973" w:rsidRPr="00EE30B6" w:rsidRDefault="00DF2973" w:rsidP="00EE30B6">
            <w:pPr>
              <w:rPr>
                <w:rFonts w:ascii="Arial" w:hAnsi="Arial" w:cs="Arial"/>
                <w:sz w:val="22"/>
                <w:szCs w:val="22"/>
              </w:rPr>
            </w:pPr>
            <w:r w:rsidRPr="000064C2">
              <w:rPr>
                <w:rFonts w:ascii="Arial" w:hAnsi="Arial" w:cs="Arial"/>
                <w:sz w:val="22"/>
                <w:szCs w:val="22"/>
              </w:rPr>
              <w:t>• Support alignment with labour laws and workforce sustainability</w:t>
            </w:r>
          </w:p>
        </w:tc>
        <w:tc>
          <w:tcPr>
            <w:tcW w:w="1890" w:type="dxa"/>
          </w:tcPr>
          <w:p w14:paraId="08896351" w14:textId="298998F6" w:rsidR="000064C2" w:rsidRDefault="00DF2973" w:rsidP="00EE30B6">
            <w:pPr>
              <w:rPr>
                <w:rFonts w:ascii="Arial" w:hAnsi="Arial" w:cs="Arial"/>
                <w:sz w:val="22"/>
                <w:szCs w:val="22"/>
              </w:rPr>
            </w:pPr>
            <w:r w:rsidRPr="00BE62D0">
              <w:rPr>
                <w:rFonts w:ascii="Arial" w:hAnsi="Arial" w:cs="Arial"/>
                <w:sz w:val="22"/>
                <w:szCs w:val="22"/>
              </w:rPr>
              <w:t>• Bilateral consultation</w:t>
            </w:r>
            <w:r w:rsidR="002A6876">
              <w:rPr>
                <w:rFonts w:ascii="Arial" w:hAnsi="Arial" w:cs="Arial"/>
                <w:sz w:val="22"/>
                <w:szCs w:val="22"/>
              </w:rPr>
              <w:t xml:space="preserve"> webinars</w:t>
            </w:r>
          </w:p>
          <w:p w14:paraId="22E61D78" w14:textId="77777777" w:rsidR="000064C2" w:rsidRDefault="00DF2973" w:rsidP="00EE30B6">
            <w:pPr>
              <w:rPr>
                <w:rFonts w:ascii="Arial" w:hAnsi="Arial" w:cs="Arial"/>
                <w:sz w:val="22"/>
                <w:szCs w:val="22"/>
              </w:rPr>
            </w:pPr>
            <w:r w:rsidRPr="00BE62D0">
              <w:rPr>
                <w:rFonts w:ascii="Arial" w:hAnsi="Arial" w:cs="Arial"/>
                <w:sz w:val="22"/>
                <w:szCs w:val="22"/>
              </w:rPr>
              <w:t xml:space="preserve">• Written submissions </w:t>
            </w:r>
          </w:p>
          <w:p w14:paraId="66A0AB56" w14:textId="710554D7" w:rsidR="00DF2973" w:rsidRPr="00EE30B6" w:rsidRDefault="00DF2973" w:rsidP="00EE30B6">
            <w:pPr>
              <w:rPr>
                <w:rFonts w:ascii="Arial" w:hAnsi="Arial" w:cs="Arial"/>
                <w:sz w:val="22"/>
                <w:szCs w:val="22"/>
              </w:rPr>
            </w:pPr>
          </w:p>
        </w:tc>
        <w:tc>
          <w:tcPr>
            <w:tcW w:w="1802" w:type="dxa"/>
          </w:tcPr>
          <w:p w14:paraId="3CD9ECF1" w14:textId="57202E7E" w:rsidR="00DF2973" w:rsidRPr="00EE30B6" w:rsidRDefault="00DF2973" w:rsidP="00EE30B6">
            <w:pPr>
              <w:rPr>
                <w:rFonts w:ascii="Arial" w:hAnsi="Arial" w:cs="Arial"/>
                <w:sz w:val="22"/>
                <w:szCs w:val="22"/>
              </w:rPr>
            </w:pPr>
            <w:r w:rsidRPr="00BE62D0">
              <w:rPr>
                <w:rFonts w:ascii="Arial" w:hAnsi="Arial" w:cs="Arial"/>
                <w:sz w:val="22"/>
                <w:szCs w:val="22"/>
              </w:rPr>
              <w:t>Sep 2026</w:t>
            </w:r>
          </w:p>
        </w:tc>
      </w:tr>
      <w:tr w:rsidR="00EB3DD6" w:rsidRPr="00EE30B6" w14:paraId="79BF7A53" w14:textId="77777777" w:rsidTr="00023836">
        <w:tc>
          <w:tcPr>
            <w:tcW w:w="2733" w:type="dxa"/>
          </w:tcPr>
          <w:p w14:paraId="117A766A" w14:textId="4FCE3914" w:rsidR="00EB3DD6" w:rsidRPr="00EE30B6" w:rsidRDefault="00EB3DD6" w:rsidP="00EE30B6">
            <w:pPr>
              <w:rPr>
                <w:rFonts w:ascii="Arial" w:hAnsi="Arial" w:cs="Arial"/>
                <w:b/>
                <w:bCs/>
                <w:sz w:val="22"/>
                <w:szCs w:val="22"/>
                <w:lang w:val="en-ZA"/>
              </w:rPr>
            </w:pPr>
            <w:r w:rsidRPr="00EE30B6">
              <w:rPr>
                <w:rFonts w:ascii="Arial" w:hAnsi="Arial" w:cs="Arial"/>
                <w:b/>
                <w:bCs/>
                <w:sz w:val="22"/>
                <w:szCs w:val="22"/>
                <w:lang w:val="en-ZA"/>
              </w:rPr>
              <w:t xml:space="preserve">Healthcare Users &amp; Communities </w:t>
            </w:r>
          </w:p>
          <w:p w14:paraId="221D7F00" w14:textId="77777777" w:rsidR="00EB3DD6" w:rsidRPr="00EE30B6" w:rsidRDefault="00EB3DD6" w:rsidP="00EE30B6">
            <w:pPr>
              <w:tabs>
                <w:tab w:val="left" w:pos="726"/>
              </w:tabs>
              <w:rPr>
                <w:rFonts w:ascii="Arial" w:hAnsi="Arial" w:cs="Arial"/>
                <w:b/>
                <w:bCs/>
                <w:sz w:val="22"/>
                <w:szCs w:val="22"/>
                <w:lang w:val="en-ZA"/>
              </w:rPr>
            </w:pPr>
          </w:p>
          <w:p w14:paraId="609DE935" w14:textId="77777777" w:rsidR="00EB3DD6" w:rsidRPr="00EE30B6" w:rsidRDefault="00EB3DD6" w:rsidP="00EE30B6">
            <w:pPr>
              <w:pStyle w:val="ListParagraph"/>
              <w:numPr>
                <w:ilvl w:val="0"/>
                <w:numId w:val="16"/>
              </w:numPr>
              <w:rPr>
                <w:rFonts w:ascii="Arial" w:hAnsi="Arial" w:cs="Arial"/>
                <w:bCs/>
                <w:sz w:val="22"/>
                <w:szCs w:val="22"/>
              </w:rPr>
            </w:pPr>
            <w:r w:rsidRPr="00EE30B6">
              <w:rPr>
                <w:rFonts w:ascii="Arial" w:hAnsi="Arial" w:cs="Arial"/>
                <w:bCs/>
                <w:sz w:val="22"/>
                <w:szCs w:val="22"/>
              </w:rPr>
              <w:t>Healthcare service users (patients)</w:t>
            </w:r>
          </w:p>
          <w:p w14:paraId="250877AA" w14:textId="77777777" w:rsidR="00EB3DD6" w:rsidRPr="00EE30B6" w:rsidRDefault="00EB3DD6" w:rsidP="00EE30B6">
            <w:pPr>
              <w:pStyle w:val="ListParagraph"/>
              <w:numPr>
                <w:ilvl w:val="0"/>
                <w:numId w:val="16"/>
              </w:numPr>
              <w:rPr>
                <w:rFonts w:ascii="Arial" w:hAnsi="Arial" w:cs="Arial"/>
                <w:bCs/>
                <w:sz w:val="22"/>
                <w:szCs w:val="22"/>
              </w:rPr>
            </w:pPr>
            <w:r w:rsidRPr="00EE30B6">
              <w:rPr>
                <w:rFonts w:ascii="Arial" w:hAnsi="Arial" w:cs="Arial"/>
                <w:bCs/>
                <w:sz w:val="22"/>
                <w:szCs w:val="22"/>
              </w:rPr>
              <w:t>Community leaders</w:t>
            </w:r>
          </w:p>
          <w:p w14:paraId="50E36D54" w14:textId="77777777" w:rsidR="00EB3DD6" w:rsidRPr="00EE30B6" w:rsidRDefault="00EB3DD6" w:rsidP="00EE30B6">
            <w:pPr>
              <w:pStyle w:val="ListParagraph"/>
              <w:numPr>
                <w:ilvl w:val="0"/>
                <w:numId w:val="16"/>
              </w:numPr>
              <w:rPr>
                <w:rFonts w:ascii="Arial" w:hAnsi="Arial" w:cs="Arial"/>
                <w:sz w:val="22"/>
                <w:szCs w:val="22"/>
                <w:lang w:val="en-ZA"/>
              </w:rPr>
            </w:pPr>
            <w:r w:rsidRPr="00EE30B6">
              <w:rPr>
                <w:rFonts w:ascii="Arial" w:hAnsi="Arial" w:cs="Arial"/>
                <w:bCs/>
                <w:sz w:val="22"/>
                <w:szCs w:val="22"/>
              </w:rPr>
              <w:t>General public</w:t>
            </w:r>
          </w:p>
          <w:p w14:paraId="3FE60EAD" w14:textId="77777777" w:rsidR="00EB3DD6" w:rsidRPr="00EE30B6" w:rsidRDefault="00EB3DD6" w:rsidP="00EE30B6">
            <w:pPr>
              <w:pStyle w:val="ListParagraph"/>
              <w:numPr>
                <w:ilvl w:val="0"/>
                <w:numId w:val="16"/>
              </w:numPr>
              <w:rPr>
                <w:rFonts w:ascii="Arial" w:hAnsi="Arial" w:cs="Arial"/>
                <w:sz w:val="22"/>
                <w:szCs w:val="22"/>
                <w:lang w:val="en-ZA"/>
              </w:rPr>
            </w:pPr>
            <w:r w:rsidRPr="00EE30B6">
              <w:rPr>
                <w:rFonts w:ascii="Arial" w:hAnsi="Arial" w:cs="Arial"/>
                <w:sz w:val="22"/>
                <w:szCs w:val="22"/>
                <w:lang w:val="en-ZA"/>
              </w:rPr>
              <w:lastRenderedPageBreak/>
              <w:t>Civil Society Organisations</w:t>
            </w:r>
          </w:p>
          <w:p w14:paraId="77CDD08C" w14:textId="77777777" w:rsidR="00EB3DD6" w:rsidRPr="00EE30B6" w:rsidRDefault="00EB3DD6" w:rsidP="00EE30B6">
            <w:pPr>
              <w:pStyle w:val="ListParagraph"/>
              <w:numPr>
                <w:ilvl w:val="0"/>
                <w:numId w:val="16"/>
              </w:numPr>
              <w:rPr>
                <w:rFonts w:ascii="Arial" w:hAnsi="Arial" w:cs="Arial"/>
                <w:sz w:val="22"/>
                <w:szCs w:val="22"/>
                <w:lang w:val="en-ZA"/>
              </w:rPr>
            </w:pPr>
            <w:r w:rsidRPr="00EE30B6">
              <w:rPr>
                <w:rFonts w:ascii="Arial" w:hAnsi="Arial" w:cs="Arial"/>
                <w:sz w:val="22"/>
                <w:szCs w:val="22"/>
                <w:lang w:val="en-ZA"/>
              </w:rPr>
              <w:t>Community-Based Organisations</w:t>
            </w:r>
          </w:p>
          <w:p w14:paraId="7CEBEBC2" w14:textId="77777777" w:rsidR="00EB3DD6" w:rsidRPr="00EE30B6" w:rsidRDefault="00EB3DD6" w:rsidP="00EE30B6">
            <w:pPr>
              <w:rPr>
                <w:rFonts w:ascii="Arial" w:hAnsi="Arial" w:cs="Arial"/>
                <w:sz w:val="22"/>
                <w:szCs w:val="22"/>
              </w:rPr>
            </w:pPr>
          </w:p>
        </w:tc>
        <w:tc>
          <w:tcPr>
            <w:tcW w:w="1805" w:type="dxa"/>
          </w:tcPr>
          <w:p w14:paraId="01C06DA3" w14:textId="2F430F99" w:rsidR="00EB3DD6" w:rsidRPr="00EE30B6" w:rsidRDefault="00EB3DD6" w:rsidP="00EE30B6">
            <w:pPr>
              <w:rPr>
                <w:rFonts w:ascii="Arial" w:hAnsi="Arial" w:cs="Arial"/>
                <w:sz w:val="22"/>
                <w:szCs w:val="22"/>
              </w:rPr>
            </w:pPr>
            <w:r w:rsidRPr="00BE62D0">
              <w:rPr>
                <w:rFonts w:ascii="Arial" w:hAnsi="Arial" w:cs="Arial"/>
                <w:b/>
                <w:bCs/>
                <w:sz w:val="22"/>
                <w:szCs w:val="22"/>
              </w:rPr>
              <w:lastRenderedPageBreak/>
              <w:t>Medium–High (Moral &amp; Accountability Influence)</w:t>
            </w:r>
          </w:p>
        </w:tc>
        <w:tc>
          <w:tcPr>
            <w:tcW w:w="2226" w:type="dxa"/>
          </w:tcPr>
          <w:p w14:paraId="6BACC01E" w14:textId="77777777" w:rsidR="002A6876" w:rsidRDefault="00EB3DD6" w:rsidP="00EE30B6">
            <w:pPr>
              <w:rPr>
                <w:rFonts w:ascii="Arial" w:hAnsi="Arial" w:cs="Arial"/>
                <w:sz w:val="22"/>
                <w:szCs w:val="22"/>
              </w:rPr>
            </w:pPr>
            <w:r w:rsidRPr="002A6876">
              <w:rPr>
                <w:rFonts w:ascii="Arial" w:hAnsi="Arial" w:cs="Arial"/>
                <w:sz w:val="22"/>
                <w:szCs w:val="22"/>
              </w:rPr>
              <w:t xml:space="preserve">• Provide lived experience and patient safety insights </w:t>
            </w:r>
          </w:p>
          <w:p w14:paraId="5C836762" w14:textId="77777777" w:rsidR="002A6876" w:rsidRDefault="00EB3DD6" w:rsidP="00EE30B6">
            <w:pPr>
              <w:rPr>
                <w:rFonts w:ascii="Arial" w:hAnsi="Arial" w:cs="Arial"/>
                <w:sz w:val="22"/>
                <w:szCs w:val="22"/>
              </w:rPr>
            </w:pPr>
            <w:r w:rsidRPr="002A6876">
              <w:rPr>
                <w:rFonts w:ascii="Arial" w:hAnsi="Arial" w:cs="Arial"/>
                <w:sz w:val="22"/>
                <w:szCs w:val="22"/>
              </w:rPr>
              <w:t xml:space="preserve">• Highlight gaps in access, quality, and responsiveness </w:t>
            </w:r>
          </w:p>
          <w:p w14:paraId="0A663C52" w14:textId="77777777" w:rsidR="002A6876" w:rsidRDefault="00EB3DD6" w:rsidP="00EE30B6">
            <w:pPr>
              <w:rPr>
                <w:rFonts w:ascii="Arial" w:hAnsi="Arial" w:cs="Arial"/>
                <w:sz w:val="22"/>
                <w:szCs w:val="22"/>
              </w:rPr>
            </w:pPr>
            <w:r w:rsidRPr="002A6876">
              <w:rPr>
                <w:rFonts w:ascii="Arial" w:hAnsi="Arial" w:cs="Arial"/>
                <w:sz w:val="22"/>
                <w:szCs w:val="22"/>
              </w:rPr>
              <w:lastRenderedPageBreak/>
              <w:t xml:space="preserve">• Strengthen patient-centredness and accountability mechanisms </w:t>
            </w:r>
          </w:p>
          <w:p w14:paraId="4E3AB8F1" w14:textId="3821F950" w:rsidR="00EB3DD6" w:rsidRPr="002A6876" w:rsidRDefault="00EB3DD6" w:rsidP="00EE30B6">
            <w:pPr>
              <w:rPr>
                <w:rFonts w:ascii="Arial" w:hAnsi="Arial" w:cs="Arial"/>
                <w:sz w:val="22"/>
                <w:szCs w:val="22"/>
              </w:rPr>
            </w:pPr>
            <w:r w:rsidRPr="002A6876">
              <w:rPr>
                <w:rFonts w:ascii="Arial" w:hAnsi="Arial" w:cs="Arial"/>
                <w:sz w:val="22"/>
                <w:szCs w:val="22"/>
              </w:rPr>
              <w:t>• Inform standards on complaints management and user rights</w:t>
            </w:r>
          </w:p>
        </w:tc>
        <w:tc>
          <w:tcPr>
            <w:tcW w:w="1890" w:type="dxa"/>
          </w:tcPr>
          <w:p w14:paraId="4839C827" w14:textId="77777777" w:rsidR="00BF4BA0" w:rsidRDefault="00EB3DD6" w:rsidP="00EE30B6">
            <w:pPr>
              <w:rPr>
                <w:rFonts w:ascii="Arial" w:hAnsi="Arial" w:cs="Arial"/>
                <w:sz w:val="22"/>
                <w:szCs w:val="22"/>
              </w:rPr>
            </w:pPr>
            <w:r w:rsidRPr="00BE62D0">
              <w:rPr>
                <w:rFonts w:ascii="Arial" w:hAnsi="Arial" w:cs="Arial"/>
                <w:sz w:val="22"/>
                <w:szCs w:val="22"/>
              </w:rPr>
              <w:lastRenderedPageBreak/>
              <w:t xml:space="preserve">• Community dialogues </w:t>
            </w:r>
          </w:p>
          <w:p w14:paraId="3DD5CE45" w14:textId="3BABC88E" w:rsidR="00EB3DD6" w:rsidRPr="00EE30B6" w:rsidRDefault="00EB3DD6" w:rsidP="00EE30B6">
            <w:pPr>
              <w:rPr>
                <w:rFonts w:ascii="Arial" w:hAnsi="Arial" w:cs="Arial"/>
                <w:sz w:val="22"/>
                <w:szCs w:val="22"/>
              </w:rPr>
            </w:pPr>
            <w:r w:rsidRPr="00BE62D0">
              <w:rPr>
                <w:rFonts w:ascii="Arial" w:hAnsi="Arial" w:cs="Arial"/>
                <w:sz w:val="22"/>
                <w:szCs w:val="22"/>
              </w:rPr>
              <w:t>• Simplified submission tools • Civil society partnerships</w:t>
            </w:r>
          </w:p>
        </w:tc>
        <w:tc>
          <w:tcPr>
            <w:tcW w:w="1802" w:type="dxa"/>
          </w:tcPr>
          <w:p w14:paraId="4E56F9F1" w14:textId="2DF7E014" w:rsidR="00EB3DD6" w:rsidRPr="00EE30B6" w:rsidRDefault="00EB3DD6" w:rsidP="00EE30B6">
            <w:pPr>
              <w:rPr>
                <w:rFonts w:ascii="Arial" w:hAnsi="Arial" w:cs="Arial"/>
                <w:sz w:val="22"/>
                <w:szCs w:val="22"/>
              </w:rPr>
            </w:pPr>
            <w:r w:rsidRPr="00BE62D0">
              <w:rPr>
                <w:rFonts w:ascii="Arial" w:hAnsi="Arial" w:cs="Arial"/>
                <w:sz w:val="22"/>
                <w:szCs w:val="22"/>
              </w:rPr>
              <w:t>Aug – Sep 2026</w:t>
            </w:r>
          </w:p>
        </w:tc>
      </w:tr>
      <w:tr w:rsidR="00023836" w:rsidRPr="00EE30B6" w14:paraId="049D7ABF" w14:textId="77777777" w:rsidTr="00023836">
        <w:tc>
          <w:tcPr>
            <w:tcW w:w="2733" w:type="dxa"/>
          </w:tcPr>
          <w:p w14:paraId="137FABAE" w14:textId="04A54E11" w:rsidR="00023836" w:rsidRPr="00EE30B6" w:rsidRDefault="0043421F" w:rsidP="00EE30B6">
            <w:pPr>
              <w:rPr>
                <w:rFonts w:ascii="Arial" w:hAnsi="Arial" w:cs="Arial"/>
                <w:b/>
                <w:sz w:val="22"/>
                <w:szCs w:val="22"/>
                <w:lang w:val="en-ZA"/>
              </w:rPr>
            </w:pPr>
            <w:r w:rsidRPr="00BE62D0">
              <w:rPr>
                <w:rFonts w:ascii="Arial" w:hAnsi="Arial" w:cs="Arial"/>
                <w:b/>
                <w:bCs/>
                <w:sz w:val="22"/>
                <w:szCs w:val="22"/>
              </w:rPr>
              <w:t>Civil Society &amp; Health Sector Organisations</w:t>
            </w:r>
            <w:r w:rsidRPr="00BE62D0">
              <w:rPr>
                <w:rFonts w:ascii="Arial" w:hAnsi="Arial" w:cs="Arial"/>
                <w:sz w:val="22"/>
                <w:szCs w:val="22"/>
              </w:rPr>
              <w:t xml:space="preserve"> </w:t>
            </w:r>
          </w:p>
          <w:p w14:paraId="7F68009B" w14:textId="77777777" w:rsidR="00023836" w:rsidRPr="00EE30B6" w:rsidRDefault="00023836" w:rsidP="00EE30B6">
            <w:pPr>
              <w:rPr>
                <w:rFonts w:ascii="Arial" w:hAnsi="Arial" w:cs="Arial"/>
                <w:bCs/>
                <w:sz w:val="22"/>
                <w:szCs w:val="22"/>
                <w:lang w:val="en-ZA"/>
              </w:rPr>
            </w:pPr>
            <w:r w:rsidRPr="00EE30B6">
              <w:rPr>
                <w:rFonts w:ascii="Arial" w:hAnsi="Arial" w:cs="Arial"/>
                <w:bCs/>
                <w:sz w:val="22"/>
                <w:szCs w:val="22"/>
                <w:lang w:val="en-ZA"/>
              </w:rPr>
              <w:t>(Treatment Action Campaign, Heart and Stroke Foundation)</w:t>
            </w:r>
          </w:p>
          <w:p w14:paraId="268AFC6A" w14:textId="77777777" w:rsidR="00023836" w:rsidRPr="00EE30B6" w:rsidRDefault="00023836" w:rsidP="00EE30B6">
            <w:pPr>
              <w:rPr>
                <w:rFonts w:ascii="Arial" w:hAnsi="Arial" w:cs="Arial"/>
                <w:bCs/>
                <w:sz w:val="22"/>
                <w:szCs w:val="22"/>
                <w:lang w:val="en-ZA"/>
              </w:rPr>
            </w:pPr>
            <w:r w:rsidRPr="00EE30B6">
              <w:rPr>
                <w:rFonts w:ascii="Arial" w:hAnsi="Arial" w:cs="Arial"/>
                <w:bCs/>
                <w:sz w:val="22"/>
                <w:szCs w:val="22"/>
                <w:lang w:val="en-ZA"/>
              </w:rPr>
              <w:t>Civil Society Health Organisations</w:t>
            </w:r>
          </w:p>
          <w:p w14:paraId="0932B559" w14:textId="77777777" w:rsidR="0043421F" w:rsidRPr="00EE30B6" w:rsidRDefault="00023836" w:rsidP="00EE30B6">
            <w:pPr>
              <w:rPr>
                <w:rFonts w:ascii="Arial" w:hAnsi="Arial" w:cs="Arial"/>
                <w:bCs/>
                <w:sz w:val="22"/>
                <w:szCs w:val="22"/>
                <w:lang w:val="en-ZA"/>
              </w:rPr>
            </w:pPr>
            <w:r w:rsidRPr="00EE30B6">
              <w:rPr>
                <w:rFonts w:ascii="Arial" w:hAnsi="Arial" w:cs="Arial"/>
                <w:bCs/>
                <w:sz w:val="22"/>
                <w:szCs w:val="22"/>
                <w:lang w:val="en-ZA"/>
              </w:rPr>
              <w:t xml:space="preserve">(Section 27, </w:t>
            </w:r>
          </w:p>
          <w:p w14:paraId="3D022A4D" w14:textId="43B81CB9" w:rsidR="00023836" w:rsidRPr="00EE30B6" w:rsidRDefault="00023836" w:rsidP="00EE30B6">
            <w:pPr>
              <w:rPr>
                <w:rFonts w:ascii="Arial" w:hAnsi="Arial" w:cs="Arial"/>
                <w:bCs/>
                <w:sz w:val="22"/>
                <w:szCs w:val="22"/>
                <w:lang w:val="en-ZA"/>
              </w:rPr>
            </w:pPr>
            <w:r w:rsidRPr="00EE30B6">
              <w:rPr>
                <w:rFonts w:ascii="Arial" w:hAnsi="Arial" w:cs="Arial"/>
                <w:bCs/>
                <w:sz w:val="22"/>
                <w:szCs w:val="22"/>
                <w:lang w:val="en-ZA"/>
              </w:rPr>
              <w:t>Health System Trust)</w:t>
            </w:r>
          </w:p>
          <w:p w14:paraId="171DA3DE" w14:textId="77777777" w:rsidR="00023836" w:rsidRPr="00EE30B6" w:rsidRDefault="00023836" w:rsidP="00EE30B6">
            <w:pPr>
              <w:rPr>
                <w:rFonts w:ascii="Arial" w:hAnsi="Arial" w:cs="Arial"/>
                <w:bCs/>
                <w:sz w:val="22"/>
                <w:szCs w:val="22"/>
                <w:lang w:val="en-ZA"/>
              </w:rPr>
            </w:pPr>
          </w:p>
          <w:p w14:paraId="67243198" w14:textId="77777777" w:rsidR="00023836" w:rsidRPr="00EE30B6" w:rsidRDefault="00023836" w:rsidP="00EE30B6">
            <w:pPr>
              <w:pStyle w:val="ListParagraph"/>
              <w:numPr>
                <w:ilvl w:val="0"/>
                <w:numId w:val="38"/>
              </w:numPr>
              <w:ind w:left="176" w:hanging="176"/>
              <w:rPr>
                <w:rFonts w:ascii="Arial" w:hAnsi="Arial" w:cs="Arial"/>
                <w:bCs/>
                <w:sz w:val="22"/>
                <w:szCs w:val="22"/>
                <w:lang w:val="en-ZA"/>
              </w:rPr>
            </w:pPr>
            <w:r w:rsidRPr="00EE30B6">
              <w:rPr>
                <w:rFonts w:ascii="Arial" w:hAnsi="Arial" w:cs="Arial"/>
                <w:bCs/>
                <w:sz w:val="22"/>
                <w:szCs w:val="22"/>
                <w:lang w:val="en-ZA"/>
              </w:rPr>
              <w:t>Community-Based Organisations</w:t>
            </w:r>
          </w:p>
          <w:p w14:paraId="728F8C07" w14:textId="77777777" w:rsidR="00023836" w:rsidRPr="00EE30B6" w:rsidRDefault="00023836" w:rsidP="00EE30B6">
            <w:pPr>
              <w:rPr>
                <w:rFonts w:ascii="Arial" w:hAnsi="Arial" w:cs="Arial"/>
                <w:bCs/>
                <w:sz w:val="22"/>
                <w:szCs w:val="22"/>
                <w:lang w:val="en-ZA"/>
              </w:rPr>
            </w:pPr>
            <w:r w:rsidRPr="00EE30B6">
              <w:rPr>
                <w:rFonts w:ascii="Arial" w:hAnsi="Arial" w:cs="Arial"/>
                <w:bCs/>
                <w:sz w:val="22"/>
                <w:szCs w:val="22"/>
                <w:lang w:val="en-ZA"/>
              </w:rPr>
              <w:t>(NGOs)</w:t>
            </w:r>
          </w:p>
          <w:p w14:paraId="41C4B1F2" w14:textId="77777777" w:rsidR="00023836" w:rsidRPr="00EE30B6" w:rsidRDefault="00023836" w:rsidP="00EE30B6">
            <w:pPr>
              <w:rPr>
                <w:rFonts w:ascii="Arial" w:hAnsi="Arial" w:cs="Arial"/>
                <w:sz w:val="22"/>
                <w:szCs w:val="22"/>
              </w:rPr>
            </w:pPr>
          </w:p>
        </w:tc>
        <w:tc>
          <w:tcPr>
            <w:tcW w:w="1805" w:type="dxa"/>
          </w:tcPr>
          <w:p w14:paraId="31EB6B0E" w14:textId="61EA9F5B" w:rsidR="00023836" w:rsidRPr="00EE30B6" w:rsidRDefault="00023836" w:rsidP="00EE30B6">
            <w:pPr>
              <w:rPr>
                <w:rFonts w:ascii="Arial" w:hAnsi="Arial" w:cs="Arial"/>
                <w:sz w:val="22"/>
                <w:szCs w:val="22"/>
              </w:rPr>
            </w:pPr>
            <w:r w:rsidRPr="00BE62D0">
              <w:rPr>
                <w:rFonts w:ascii="Arial" w:hAnsi="Arial" w:cs="Arial"/>
                <w:b/>
                <w:bCs/>
                <w:sz w:val="22"/>
                <w:szCs w:val="22"/>
              </w:rPr>
              <w:t>High</w:t>
            </w:r>
          </w:p>
        </w:tc>
        <w:tc>
          <w:tcPr>
            <w:tcW w:w="2226" w:type="dxa"/>
          </w:tcPr>
          <w:p w14:paraId="6D1AFE65" w14:textId="77777777" w:rsidR="005B399D" w:rsidRDefault="00023836" w:rsidP="00EE30B6">
            <w:pPr>
              <w:rPr>
                <w:rFonts w:ascii="Arial" w:hAnsi="Arial" w:cs="Arial"/>
                <w:sz w:val="22"/>
                <w:szCs w:val="22"/>
              </w:rPr>
            </w:pPr>
            <w:r w:rsidRPr="00BE62D0">
              <w:rPr>
                <w:rFonts w:ascii="Arial" w:hAnsi="Arial" w:cs="Arial"/>
                <w:sz w:val="22"/>
                <w:szCs w:val="22"/>
              </w:rPr>
              <w:t xml:space="preserve">• Advocate for </w:t>
            </w:r>
            <w:r w:rsidRPr="005B399D">
              <w:rPr>
                <w:rFonts w:ascii="Arial" w:hAnsi="Arial" w:cs="Arial"/>
                <w:sz w:val="22"/>
                <w:szCs w:val="22"/>
              </w:rPr>
              <w:t xml:space="preserve">equity, access, and patient rights </w:t>
            </w:r>
          </w:p>
          <w:p w14:paraId="37931453" w14:textId="77777777" w:rsidR="005B399D" w:rsidRDefault="00023836" w:rsidP="00EE30B6">
            <w:pPr>
              <w:rPr>
                <w:rFonts w:ascii="Arial" w:hAnsi="Arial" w:cs="Arial"/>
                <w:sz w:val="22"/>
                <w:szCs w:val="22"/>
              </w:rPr>
            </w:pPr>
            <w:r w:rsidRPr="005B399D">
              <w:rPr>
                <w:rFonts w:ascii="Arial" w:hAnsi="Arial" w:cs="Arial"/>
                <w:sz w:val="22"/>
                <w:szCs w:val="22"/>
              </w:rPr>
              <w:t xml:space="preserve">• Provide policy critique and accountability oversight </w:t>
            </w:r>
          </w:p>
          <w:p w14:paraId="55D95914" w14:textId="77777777" w:rsidR="005B399D" w:rsidRDefault="00023836" w:rsidP="00EE30B6">
            <w:pPr>
              <w:rPr>
                <w:rFonts w:ascii="Arial" w:hAnsi="Arial" w:cs="Arial"/>
                <w:sz w:val="22"/>
                <w:szCs w:val="22"/>
              </w:rPr>
            </w:pPr>
            <w:r w:rsidRPr="005B399D">
              <w:rPr>
                <w:rFonts w:ascii="Arial" w:hAnsi="Arial" w:cs="Arial"/>
                <w:sz w:val="22"/>
                <w:szCs w:val="22"/>
              </w:rPr>
              <w:t xml:space="preserve">• Identify systemic gaps affecting vulnerable populations </w:t>
            </w:r>
          </w:p>
          <w:p w14:paraId="2F76BF45" w14:textId="207F7C89" w:rsidR="00023836" w:rsidRPr="00EE30B6" w:rsidRDefault="00023836" w:rsidP="00EE30B6">
            <w:pPr>
              <w:rPr>
                <w:rFonts w:ascii="Arial" w:hAnsi="Arial" w:cs="Arial"/>
                <w:sz w:val="22"/>
                <w:szCs w:val="22"/>
              </w:rPr>
            </w:pPr>
            <w:r w:rsidRPr="005B399D">
              <w:rPr>
                <w:rFonts w:ascii="Arial" w:hAnsi="Arial" w:cs="Arial"/>
                <w:sz w:val="22"/>
                <w:szCs w:val="22"/>
              </w:rPr>
              <w:t>• Support public trust and legitimacy of the process</w:t>
            </w:r>
          </w:p>
        </w:tc>
        <w:tc>
          <w:tcPr>
            <w:tcW w:w="1890" w:type="dxa"/>
          </w:tcPr>
          <w:p w14:paraId="09BB47F5" w14:textId="58D33E2E" w:rsidR="005B399D" w:rsidRDefault="00023836" w:rsidP="00EE30B6">
            <w:pPr>
              <w:rPr>
                <w:rFonts w:ascii="Arial" w:hAnsi="Arial" w:cs="Arial"/>
                <w:sz w:val="22"/>
                <w:szCs w:val="22"/>
              </w:rPr>
            </w:pPr>
            <w:r w:rsidRPr="00BE62D0">
              <w:rPr>
                <w:rFonts w:ascii="Arial" w:hAnsi="Arial" w:cs="Arial"/>
                <w:sz w:val="22"/>
                <w:szCs w:val="22"/>
              </w:rPr>
              <w:t xml:space="preserve">• Joint stakeholder </w:t>
            </w:r>
            <w:r w:rsidR="00441D88">
              <w:rPr>
                <w:rFonts w:ascii="Arial" w:hAnsi="Arial" w:cs="Arial"/>
                <w:sz w:val="22"/>
                <w:szCs w:val="22"/>
              </w:rPr>
              <w:t>consultations</w:t>
            </w:r>
          </w:p>
          <w:p w14:paraId="34F66251" w14:textId="77777777" w:rsidR="005B399D" w:rsidRDefault="00023836" w:rsidP="00EE30B6">
            <w:pPr>
              <w:rPr>
                <w:rFonts w:ascii="Arial" w:hAnsi="Arial" w:cs="Arial"/>
                <w:sz w:val="22"/>
                <w:szCs w:val="22"/>
              </w:rPr>
            </w:pPr>
            <w:r w:rsidRPr="00BE62D0">
              <w:rPr>
                <w:rFonts w:ascii="Arial" w:hAnsi="Arial" w:cs="Arial"/>
                <w:sz w:val="22"/>
                <w:szCs w:val="22"/>
              </w:rPr>
              <w:t xml:space="preserve">• Policy dialogue sessions </w:t>
            </w:r>
          </w:p>
          <w:p w14:paraId="799482F8" w14:textId="6B269F5B" w:rsidR="00023836" w:rsidRPr="00EE30B6" w:rsidRDefault="00023836" w:rsidP="00EE30B6">
            <w:pPr>
              <w:rPr>
                <w:rFonts w:ascii="Arial" w:hAnsi="Arial" w:cs="Arial"/>
                <w:sz w:val="22"/>
                <w:szCs w:val="22"/>
              </w:rPr>
            </w:pPr>
            <w:r w:rsidRPr="00BE62D0">
              <w:rPr>
                <w:rFonts w:ascii="Arial" w:hAnsi="Arial" w:cs="Arial"/>
                <w:sz w:val="22"/>
                <w:szCs w:val="22"/>
              </w:rPr>
              <w:t xml:space="preserve">• Written submissions </w:t>
            </w:r>
          </w:p>
        </w:tc>
        <w:tc>
          <w:tcPr>
            <w:tcW w:w="1802" w:type="dxa"/>
          </w:tcPr>
          <w:p w14:paraId="51715A2E" w14:textId="6329DC69" w:rsidR="00023836" w:rsidRPr="00EE30B6" w:rsidRDefault="00023836" w:rsidP="00EE30B6">
            <w:pPr>
              <w:rPr>
                <w:rFonts w:ascii="Arial" w:hAnsi="Arial" w:cs="Arial"/>
                <w:sz w:val="22"/>
                <w:szCs w:val="22"/>
              </w:rPr>
            </w:pPr>
            <w:r w:rsidRPr="00BE62D0">
              <w:rPr>
                <w:rFonts w:ascii="Arial" w:hAnsi="Arial" w:cs="Arial"/>
                <w:sz w:val="22"/>
                <w:szCs w:val="22"/>
              </w:rPr>
              <w:t>Aug – Sep 2026</w:t>
            </w:r>
          </w:p>
        </w:tc>
      </w:tr>
      <w:tr w:rsidR="00DB6289" w:rsidRPr="00EE30B6" w14:paraId="44A5E722" w14:textId="77777777" w:rsidTr="00023836">
        <w:tc>
          <w:tcPr>
            <w:tcW w:w="2733" w:type="dxa"/>
          </w:tcPr>
          <w:p w14:paraId="07FBD365" w14:textId="77777777" w:rsidR="00DB6289" w:rsidRPr="00EE30B6" w:rsidRDefault="00DB6289" w:rsidP="00EE30B6">
            <w:pPr>
              <w:rPr>
                <w:rFonts w:ascii="Arial" w:hAnsi="Arial" w:cs="Arial"/>
                <w:b/>
                <w:bCs/>
                <w:sz w:val="22"/>
                <w:szCs w:val="22"/>
                <w:lang w:val="en-ZA"/>
              </w:rPr>
            </w:pPr>
            <w:r w:rsidRPr="00EE30B6">
              <w:rPr>
                <w:rFonts w:ascii="Arial" w:hAnsi="Arial" w:cs="Arial"/>
                <w:b/>
                <w:bCs/>
                <w:sz w:val="22"/>
                <w:szCs w:val="22"/>
                <w:lang w:val="en-ZA"/>
              </w:rPr>
              <w:t>International Organisation</w:t>
            </w:r>
          </w:p>
          <w:p w14:paraId="62E97E11" w14:textId="77777777"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lang w:val="en-ZA"/>
              </w:rPr>
              <w:t>World Health Organisation</w:t>
            </w:r>
          </w:p>
          <w:p w14:paraId="32962ABE" w14:textId="77777777"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lang w:val="en-ZA"/>
              </w:rPr>
              <w:t xml:space="preserve">International Society for Quality in Health Care (ISQUA) </w:t>
            </w:r>
          </w:p>
          <w:p w14:paraId="45F28953" w14:textId="77777777"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lang w:val="en-ZA"/>
              </w:rPr>
              <w:t>Africa Centres for Disease Control and Prevention (Africa CDC) and National Institute for Communicable Diseases (NICD)</w:t>
            </w:r>
          </w:p>
          <w:p w14:paraId="048B07E1" w14:textId="77777777"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rPr>
              <w:t xml:space="preserve">Patient Safety </w:t>
            </w:r>
          </w:p>
          <w:p w14:paraId="37944513" w14:textId="77777777"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rPr>
              <w:t>Care Quality Commission in the United Kingdom</w:t>
            </w:r>
          </w:p>
          <w:p w14:paraId="287A914F" w14:textId="0EF712AE" w:rsidR="00DB6289" w:rsidRPr="00EE30B6" w:rsidRDefault="00DB6289" w:rsidP="00EE30B6">
            <w:pPr>
              <w:pStyle w:val="ListParagraph"/>
              <w:numPr>
                <w:ilvl w:val="0"/>
                <w:numId w:val="30"/>
              </w:numPr>
              <w:ind w:left="318"/>
              <w:rPr>
                <w:rFonts w:ascii="Arial" w:hAnsi="Arial" w:cs="Arial"/>
                <w:sz w:val="22"/>
                <w:szCs w:val="22"/>
                <w:lang w:val="en-ZA"/>
              </w:rPr>
            </w:pPr>
            <w:r w:rsidRPr="00EE30B6">
              <w:rPr>
                <w:rFonts w:ascii="Arial" w:hAnsi="Arial" w:cs="Arial"/>
                <w:sz w:val="22"/>
                <w:szCs w:val="22"/>
              </w:rPr>
              <w:t>Joint Commission International (JCI)</w:t>
            </w:r>
          </w:p>
        </w:tc>
        <w:tc>
          <w:tcPr>
            <w:tcW w:w="1805" w:type="dxa"/>
          </w:tcPr>
          <w:p w14:paraId="012545B7" w14:textId="1DC5C8A5" w:rsidR="00DB6289" w:rsidRPr="00EE30B6" w:rsidRDefault="00DB6289" w:rsidP="00EE30B6">
            <w:pPr>
              <w:rPr>
                <w:rFonts w:ascii="Arial" w:hAnsi="Arial" w:cs="Arial"/>
                <w:sz w:val="22"/>
                <w:szCs w:val="22"/>
              </w:rPr>
            </w:pPr>
            <w:r w:rsidRPr="00BE62D0">
              <w:rPr>
                <w:rFonts w:ascii="Arial" w:hAnsi="Arial" w:cs="Arial"/>
                <w:b/>
                <w:bCs/>
                <w:sz w:val="22"/>
                <w:szCs w:val="22"/>
              </w:rPr>
              <w:t>Medium</w:t>
            </w:r>
          </w:p>
        </w:tc>
        <w:tc>
          <w:tcPr>
            <w:tcW w:w="2226" w:type="dxa"/>
          </w:tcPr>
          <w:p w14:paraId="6C3B01CE" w14:textId="77777777" w:rsidR="00441D88" w:rsidRDefault="00DB6289" w:rsidP="00EE30B6">
            <w:pPr>
              <w:rPr>
                <w:rFonts w:ascii="Arial" w:hAnsi="Arial" w:cs="Arial"/>
                <w:sz w:val="22"/>
                <w:szCs w:val="22"/>
              </w:rPr>
            </w:pPr>
            <w:r w:rsidRPr="00441D88">
              <w:rPr>
                <w:rFonts w:ascii="Arial" w:hAnsi="Arial" w:cs="Arial"/>
                <w:sz w:val="22"/>
                <w:szCs w:val="22"/>
              </w:rPr>
              <w:t xml:space="preserve">• Provide global benchmarks and best practices </w:t>
            </w:r>
          </w:p>
          <w:p w14:paraId="429146C4" w14:textId="77777777" w:rsidR="00441D88" w:rsidRDefault="00DB6289" w:rsidP="00EE30B6">
            <w:pPr>
              <w:rPr>
                <w:rFonts w:ascii="Arial" w:hAnsi="Arial" w:cs="Arial"/>
                <w:sz w:val="22"/>
                <w:szCs w:val="22"/>
              </w:rPr>
            </w:pPr>
            <w:r w:rsidRPr="00441D88">
              <w:rPr>
                <w:rFonts w:ascii="Arial" w:hAnsi="Arial" w:cs="Arial"/>
                <w:sz w:val="22"/>
                <w:szCs w:val="22"/>
              </w:rPr>
              <w:t xml:space="preserve">• Support alignment with international patient safety and quality standards </w:t>
            </w:r>
          </w:p>
          <w:p w14:paraId="79FB60CC" w14:textId="77777777" w:rsidR="00441D88" w:rsidRDefault="00DB6289" w:rsidP="00EE30B6">
            <w:pPr>
              <w:rPr>
                <w:rFonts w:ascii="Arial" w:hAnsi="Arial" w:cs="Arial"/>
                <w:sz w:val="22"/>
                <w:szCs w:val="22"/>
              </w:rPr>
            </w:pPr>
            <w:r w:rsidRPr="00441D88">
              <w:rPr>
                <w:rFonts w:ascii="Arial" w:hAnsi="Arial" w:cs="Arial"/>
                <w:sz w:val="22"/>
                <w:szCs w:val="22"/>
              </w:rPr>
              <w:t xml:space="preserve">• Contribute to capacity building and technical strengthening </w:t>
            </w:r>
          </w:p>
          <w:p w14:paraId="0DF031EF" w14:textId="5A549595" w:rsidR="00DB6289" w:rsidRPr="00441D88" w:rsidRDefault="00DB6289" w:rsidP="00EE30B6">
            <w:pPr>
              <w:rPr>
                <w:rFonts w:ascii="Arial" w:hAnsi="Arial" w:cs="Arial"/>
                <w:sz w:val="22"/>
                <w:szCs w:val="22"/>
              </w:rPr>
            </w:pPr>
            <w:r w:rsidRPr="00441D88">
              <w:rPr>
                <w:rFonts w:ascii="Arial" w:hAnsi="Arial" w:cs="Arial"/>
                <w:sz w:val="22"/>
                <w:szCs w:val="22"/>
              </w:rPr>
              <w:t>• Enable comparability with global health systems</w:t>
            </w:r>
          </w:p>
        </w:tc>
        <w:tc>
          <w:tcPr>
            <w:tcW w:w="1890" w:type="dxa"/>
          </w:tcPr>
          <w:p w14:paraId="3EE68BB9" w14:textId="71D2F874" w:rsidR="00DC571B" w:rsidRDefault="00DB6289" w:rsidP="00EE30B6">
            <w:pPr>
              <w:rPr>
                <w:rFonts w:ascii="Arial" w:hAnsi="Arial" w:cs="Arial"/>
                <w:sz w:val="22"/>
                <w:szCs w:val="22"/>
              </w:rPr>
            </w:pPr>
            <w:r w:rsidRPr="00BE62D0">
              <w:rPr>
                <w:rFonts w:ascii="Arial" w:hAnsi="Arial" w:cs="Arial"/>
                <w:sz w:val="22"/>
                <w:szCs w:val="22"/>
              </w:rPr>
              <w:t xml:space="preserve">• </w:t>
            </w:r>
            <w:r w:rsidR="00DC571B" w:rsidRPr="00BE62D0">
              <w:rPr>
                <w:rFonts w:ascii="Arial" w:hAnsi="Arial" w:cs="Arial"/>
                <w:sz w:val="22"/>
                <w:szCs w:val="22"/>
              </w:rPr>
              <w:t xml:space="preserve">Expert webinars </w:t>
            </w:r>
          </w:p>
          <w:p w14:paraId="47ED4E50" w14:textId="77777777" w:rsidR="00DC571B" w:rsidRDefault="00DB6289" w:rsidP="00EE30B6">
            <w:pPr>
              <w:rPr>
                <w:rFonts w:ascii="Arial" w:hAnsi="Arial" w:cs="Arial"/>
                <w:sz w:val="22"/>
                <w:szCs w:val="22"/>
              </w:rPr>
            </w:pPr>
            <w:r w:rsidRPr="00BE62D0">
              <w:rPr>
                <w:rFonts w:ascii="Arial" w:hAnsi="Arial" w:cs="Arial"/>
                <w:sz w:val="22"/>
                <w:szCs w:val="22"/>
              </w:rPr>
              <w:t xml:space="preserve">• Written submissions </w:t>
            </w:r>
          </w:p>
          <w:p w14:paraId="52B856FF" w14:textId="7FA539D0" w:rsidR="00DB6289" w:rsidRPr="00EE30B6" w:rsidRDefault="00DB6289" w:rsidP="00EE30B6">
            <w:pPr>
              <w:rPr>
                <w:rFonts w:ascii="Arial" w:hAnsi="Arial" w:cs="Arial"/>
                <w:sz w:val="22"/>
                <w:szCs w:val="22"/>
              </w:rPr>
            </w:pPr>
          </w:p>
        </w:tc>
        <w:tc>
          <w:tcPr>
            <w:tcW w:w="1802" w:type="dxa"/>
          </w:tcPr>
          <w:p w14:paraId="04EE4A52" w14:textId="496C2D28" w:rsidR="00DB6289" w:rsidRPr="00EE30B6" w:rsidRDefault="00DB6289" w:rsidP="00EE30B6">
            <w:pPr>
              <w:rPr>
                <w:rFonts w:ascii="Arial" w:hAnsi="Arial" w:cs="Arial"/>
                <w:sz w:val="22"/>
                <w:szCs w:val="22"/>
              </w:rPr>
            </w:pPr>
            <w:r w:rsidRPr="00BE62D0">
              <w:rPr>
                <w:rFonts w:ascii="Arial" w:hAnsi="Arial" w:cs="Arial"/>
                <w:sz w:val="22"/>
                <w:szCs w:val="22"/>
              </w:rPr>
              <w:t>Mar 2027</w:t>
            </w:r>
          </w:p>
        </w:tc>
      </w:tr>
    </w:tbl>
    <w:p w14:paraId="1A46B47F" w14:textId="1F67A919" w:rsidR="00EB0DF8" w:rsidRPr="00EB0DF8" w:rsidRDefault="00EB0DF8" w:rsidP="00EE30B6">
      <w:pPr>
        <w:spacing w:after="0"/>
        <w:rPr>
          <w:rFonts w:ascii="Arial" w:hAnsi="Arial" w:cs="Arial"/>
          <w:sz w:val="22"/>
          <w:szCs w:val="22"/>
        </w:rPr>
      </w:pPr>
    </w:p>
    <w:p w14:paraId="25871A12" w14:textId="669CC92E" w:rsidR="00EB0DF8" w:rsidRPr="00A04EC3" w:rsidRDefault="00EB0DF8" w:rsidP="00A04EC3">
      <w:pPr>
        <w:pStyle w:val="ListParagraph"/>
        <w:numPr>
          <w:ilvl w:val="1"/>
          <w:numId w:val="49"/>
        </w:numPr>
        <w:spacing w:after="0"/>
        <w:rPr>
          <w:rFonts w:ascii="Arial" w:hAnsi="Arial" w:cs="Arial"/>
          <w:b/>
          <w:bCs/>
          <w:sz w:val="22"/>
          <w:szCs w:val="22"/>
        </w:rPr>
      </w:pPr>
      <w:r w:rsidRPr="00A04EC3">
        <w:rPr>
          <w:rFonts w:ascii="Arial" w:hAnsi="Arial" w:cs="Arial"/>
          <w:b/>
          <w:bCs/>
          <w:sz w:val="22"/>
          <w:szCs w:val="22"/>
        </w:rPr>
        <w:t>N</w:t>
      </w:r>
      <w:r w:rsidR="00A04EC3" w:rsidRPr="00A04EC3">
        <w:rPr>
          <w:rFonts w:ascii="Arial" w:hAnsi="Arial" w:cs="Arial"/>
          <w:b/>
          <w:bCs/>
          <w:sz w:val="22"/>
          <w:szCs w:val="22"/>
        </w:rPr>
        <w:t>on-</w:t>
      </w:r>
      <w:r w:rsidR="00A04EC3">
        <w:rPr>
          <w:rFonts w:ascii="Arial" w:hAnsi="Arial" w:cs="Arial"/>
          <w:b/>
          <w:bCs/>
          <w:sz w:val="22"/>
          <w:szCs w:val="22"/>
        </w:rPr>
        <w:t>M</w:t>
      </w:r>
      <w:r w:rsidR="00A04EC3" w:rsidRPr="00A04EC3">
        <w:rPr>
          <w:rFonts w:ascii="Arial" w:hAnsi="Arial" w:cs="Arial"/>
          <w:b/>
          <w:bCs/>
          <w:sz w:val="22"/>
          <w:szCs w:val="22"/>
        </w:rPr>
        <w:t xml:space="preserve">obilised </w:t>
      </w:r>
      <w:r w:rsidR="00A04EC3">
        <w:rPr>
          <w:rFonts w:ascii="Arial" w:hAnsi="Arial" w:cs="Arial"/>
          <w:b/>
          <w:bCs/>
          <w:sz w:val="22"/>
          <w:szCs w:val="22"/>
        </w:rPr>
        <w:t>S</w:t>
      </w:r>
      <w:r w:rsidR="00A04EC3" w:rsidRPr="00A04EC3">
        <w:rPr>
          <w:rFonts w:ascii="Arial" w:hAnsi="Arial" w:cs="Arial"/>
          <w:b/>
          <w:bCs/>
          <w:sz w:val="22"/>
          <w:szCs w:val="22"/>
        </w:rPr>
        <w:t xml:space="preserve">takeholders’ </w:t>
      </w:r>
      <w:r w:rsidR="00A04EC3">
        <w:rPr>
          <w:rFonts w:ascii="Arial" w:hAnsi="Arial" w:cs="Arial"/>
          <w:b/>
          <w:bCs/>
          <w:sz w:val="22"/>
          <w:szCs w:val="22"/>
        </w:rPr>
        <w:t>M</w:t>
      </w:r>
      <w:r w:rsidR="00A04EC3" w:rsidRPr="00A04EC3">
        <w:rPr>
          <w:rFonts w:ascii="Arial" w:hAnsi="Arial" w:cs="Arial"/>
          <w:b/>
          <w:bCs/>
          <w:sz w:val="22"/>
          <w:szCs w:val="22"/>
        </w:rPr>
        <w:t>atrix (</w:t>
      </w:r>
      <w:r w:rsidR="00A04EC3">
        <w:rPr>
          <w:rFonts w:ascii="Arial" w:hAnsi="Arial" w:cs="Arial"/>
          <w:b/>
          <w:bCs/>
          <w:sz w:val="22"/>
          <w:szCs w:val="22"/>
        </w:rPr>
        <w:t>R</w:t>
      </w:r>
      <w:r w:rsidR="00A04EC3" w:rsidRPr="00A04EC3">
        <w:rPr>
          <w:rFonts w:ascii="Arial" w:hAnsi="Arial" w:cs="Arial"/>
          <w:b/>
          <w:bCs/>
          <w:sz w:val="22"/>
          <w:szCs w:val="22"/>
        </w:rPr>
        <w:t>efined)</w:t>
      </w:r>
    </w:p>
    <w:tbl>
      <w:tblPr>
        <w:tblStyle w:val="TableGrid"/>
        <w:tblW w:w="0" w:type="auto"/>
        <w:tblLook w:val="04A0" w:firstRow="1" w:lastRow="0" w:firstColumn="1" w:lastColumn="0" w:noHBand="0" w:noVBand="1"/>
      </w:tblPr>
      <w:tblGrid>
        <w:gridCol w:w="2498"/>
        <w:gridCol w:w="1780"/>
        <w:gridCol w:w="2333"/>
        <w:gridCol w:w="1922"/>
        <w:gridCol w:w="1923"/>
      </w:tblGrid>
      <w:tr w:rsidR="007F1AC2" w:rsidRPr="00EB0DF8" w14:paraId="14462327" w14:textId="77777777" w:rsidTr="00A154C5">
        <w:trPr>
          <w:tblHeader/>
        </w:trPr>
        <w:tc>
          <w:tcPr>
            <w:tcW w:w="0" w:type="auto"/>
            <w:shd w:val="clear" w:color="auto" w:fill="196B24" w:themeFill="accent3"/>
            <w:hideMark/>
          </w:tcPr>
          <w:p w14:paraId="4AFFE547" w14:textId="77777777" w:rsidR="00EB0DF8" w:rsidRPr="00A154C5" w:rsidRDefault="00EB0DF8" w:rsidP="00EE30B6">
            <w:pPr>
              <w:spacing w:line="278" w:lineRule="auto"/>
              <w:rPr>
                <w:rFonts w:ascii="Arial" w:hAnsi="Arial" w:cs="Arial"/>
                <w:b/>
                <w:bCs/>
                <w:color w:val="FFFFFF" w:themeColor="background1"/>
                <w:sz w:val="22"/>
                <w:szCs w:val="22"/>
              </w:rPr>
            </w:pPr>
            <w:r w:rsidRPr="00A154C5">
              <w:rPr>
                <w:rFonts w:ascii="Arial" w:hAnsi="Arial" w:cs="Arial"/>
                <w:b/>
                <w:bCs/>
                <w:color w:val="FFFFFF" w:themeColor="background1"/>
                <w:sz w:val="22"/>
                <w:szCs w:val="22"/>
              </w:rPr>
              <w:t>Stakeholder Group</w:t>
            </w:r>
          </w:p>
        </w:tc>
        <w:tc>
          <w:tcPr>
            <w:tcW w:w="0" w:type="auto"/>
            <w:shd w:val="clear" w:color="auto" w:fill="196B24" w:themeFill="accent3"/>
            <w:hideMark/>
          </w:tcPr>
          <w:p w14:paraId="560BAC3C" w14:textId="77777777" w:rsidR="00EB0DF8" w:rsidRPr="00A154C5" w:rsidRDefault="00EB0DF8" w:rsidP="00EE30B6">
            <w:pPr>
              <w:spacing w:line="278" w:lineRule="auto"/>
              <w:rPr>
                <w:rFonts w:ascii="Arial" w:hAnsi="Arial" w:cs="Arial"/>
                <w:b/>
                <w:bCs/>
                <w:color w:val="FFFFFF" w:themeColor="background1"/>
                <w:sz w:val="22"/>
                <w:szCs w:val="22"/>
              </w:rPr>
            </w:pPr>
            <w:r w:rsidRPr="00A154C5">
              <w:rPr>
                <w:rFonts w:ascii="Arial" w:hAnsi="Arial" w:cs="Arial"/>
                <w:b/>
                <w:bCs/>
                <w:color w:val="FFFFFF" w:themeColor="background1"/>
                <w:sz w:val="22"/>
                <w:szCs w:val="22"/>
              </w:rPr>
              <w:t>Influence</w:t>
            </w:r>
          </w:p>
        </w:tc>
        <w:tc>
          <w:tcPr>
            <w:tcW w:w="0" w:type="auto"/>
            <w:shd w:val="clear" w:color="auto" w:fill="196B24" w:themeFill="accent3"/>
            <w:hideMark/>
          </w:tcPr>
          <w:p w14:paraId="18DB52AA" w14:textId="77777777" w:rsidR="00EB0DF8" w:rsidRPr="00A154C5" w:rsidRDefault="00EB0DF8" w:rsidP="00EE30B6">
            <w:pPr>
              <w:spacing w:line="278" w:lineRule="auto"/>
              <w:rPr>
                <w:rFonts w:ascii="Arial" w:hAnsi="Arial" w:cs="Arial"/>
                <w:b/>
                <w:bCs/>
                <w:color w:val="FFFFFF" w:themeColor="background1"/>
                <w:sz w:val="22"/>
                <w:szCs w:val="22"/>
              </w:rPr>
            </w:pPr>
            <w:r w:rsidRPr="00A154C5">
              <w:rPr>
                <w:rFonts w:ascii="Arial" w:hAnsi="Arial" w:cs="Arial"/>
                <w:b/>
                <w:bCs/>
                <w:color w:val="FFFFFF" w:themeColor="background1"/>
                <w:sz w:val="22"/>
                <w:szCs w:val="22"/>
              </w:rPr>
              <w:t>Role in Review Process</w:t>
            </w:r>
          </w:p>
        </w:tc>
        <w:tc>
          <w:tcPr>
            <w:tcW w:w="0" w:type="auto"/>
            <w:shd w:val="clear" w:color="auto" w:fill="196B24" w:themeFill="accent3"/>
            <w:hideMark/>
          </w:tcPr>
          <w:p w14:paraId="30FF0792" w14:textId="77777777" w:rsidR="00EB0DF8" w:rsidRPr="00A154C5" w:rsidRDefault="00EB0DF8" w:rsidP="00EE30B6">
            <w:pPr>
              <w:spacing w:line="278" w:lineRule="auto"/>
              <w:rPr>
                <w:rFonts w:ascii="Arial" w:hAnsi="Arial" w:cs="Arial"/>
                <w:b/>
                <w:bCs/>
                <w:color w:val="FFFFFF" w:themeColor="background1"/>
                <w:sz w:val="22"/>
                <w:szCs w:val="22"/>
              </w:rPr>
            </w:pPr>
            <w:r w:rsidRPr="00A154C5">
              <w:rPr>
                <w:rFonts w:ascii="Arial" w:hAnsi="Arial" w:cs="Arial"/>
                <w:b/>
                <w:bCs/>
                <w:color w:val="FFFFFF" w:themeColor="background1"/>
                <w:sz w:val="22"/>
                <w:szCs w:val="22"/>
              </w:rPr>
              <w:t>Engagement Approach</w:t>
            </w:r>
          </w:p>
        </w:tc>
        <w:tc>
          <w:tcPr>
            <w:tcW w:w="0" w:type="auto"/>
            <w:shd w:val="clear" w:color="auto" w:fill="196B24" w:themeFill="accent3"/>
            <w:hideMark/>
          </w:tcPr>
          <w:p w14:paraId="42D22E47" w14:textId="77777777" w:rsidR="00EB0DF8" w:rsidRPr="00A154C5" w:rsidRDefault="00EB0DF8" w:rsidP="00EE30B6">
            <w:pPr>
              <w:spacing w:line="278" w:lineRule="auto"/>
              <w:rPr>
                <w:rFonts w:ascii="Arial" w:hAnsi="Arial" w:cs="Arial"/>
                <w:b/>
                <w:bCs/>
                <w:color w:val="FFFFFF" w:themeColor="background1"/>
                <w:sz w:val="22"/>
                <w:szCs w:val="22"/>
              </w:rPr>
            </w:pPr>
            <w:r w:rsidRPr="00A154C5">
              <w:rPr>
                <w:rFonts w:ascii="Arial" w:hAnsi="Arial" w:cs="Arial"/>
                <w:b/>
                <w:bCs/>
                <w:color w:val="FFFFFF" w:themeColor="background1"/>
                <w:sz w:val="22"/>
                <w:szCs w:val="22"/>
              </w:rPr>
              <w:t>Timeline</w:t>
            </w:r>
          </w:p>
        </w:tc>
      </w:tr>
      <w:tr w:rsidR="007F1AC2" w:rsidRPr="00EB0DF8" w14:paraId="57AE5D4C" w14:textId="77777777" w:rsidTr="00316318">
        <w:tc>
          <w:tcPr>
            <w:tcW w:w="0" w:type="auto"/>
            <w:hideMark/>
          </w:tcPr>
          <w:p w14:paraId="61BF3BF9"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Media and Health Journalists</w:t>
            </w:r>
          </w:p>
        </w:tc>
        <w:tc>
          <w:tcPr>
            <w:tcW w:w="0" w:type="auto"/>
            <w:hideMark/>
          </w:tcPr>
          <w:p w14:paraId="006CB121" w14:textId="77777777" w:rsidR="00EB0DF8" w:rsidRPr="007F1AC2" w:rsidRDefault="00EB0DF8" w:rsidP="00EE30B6">
            <w:pPr>
              <w:spacing w:line="278" w:lineRule="auto"/>
              <w:rPr>
                <w:rFonts w:ascii="Arial" w:hAnsi="Arial" w:cs="Arial"/>
                <w:b/>
                <w:bCs/>
                <w:sz w:val="22"/>
                <w:szCs w:val="22"/>
              </w:rPr>
            </w:pPr>
            <w:r w:rsidRPr="007F1AC2">
              <w:rPr>
                <w:rFonts w:ascii="Arial" w:hAnsi="Arial" w:cs="Arial"/>
                <w:b/>
                <w:bCs/>
                <w:sz w:val="22"/>
                <w:szCs w:val="22"/>
              </w:rPr>
              <w:t>Medium (Indirect but high reputational impact)</w:t>
            </w:r>
          </w:p>
        </w:tc>
        <w:tc>
          <w:tcPr>
            <w:tcW w:w="0" w:type="auto"/>
            <w:hideMark/>
          </w:tcPr>
          <w:p w14:paraId="52041F89" w14:textId="77777777" w:rsidR="00EF10BC" w:rsidRPr="00EE30B6" w:rsidRDefault="00EB0DF8" w:rsidP="00EE30B6">
            <w:pPr>
              <w:spacing w:line="278" w:lineRule="auto"/>
              <w:rPr>
                <w:rFonts w:ascii="Arial" w:hAnsi="Arial" w:cs="Arial"/>
                <w:sz w:val="22"/>
                <w:szCs w:val="22"/>
              </w:rPr>
            </w:pPr>
            <w:r w:rsidRPr="00EB0DF8">
              <w:rPr>
                <w:rFonts w:ascii="Arial" w:hAnsi="Arial" w:cs="Arial"/>
                <w:sz w:val="22"/>
                <w:szCs w:val="22"/>
              </w:rPr>
              <w:t xml:space="preserve">• Shape public perception and trust in OHSC and the review process </w:t>
            </w:r>
          </w:p>
          <w:p w14:paraId="64D3E127" w14:textId="3BB2B630"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Promote transparency and accountability • </w:t>
            </w:r>
            <w:r w:rsidRPr="00EB0DF8">
              <w:rPr>
                <w:rFonts w:ascii="Arial" w:hAnsi="Arial" w:cs="Arial"/>
                <w:sz w:val="22"/>
                <w:szCs w:val="22"/>
              </w:rPr>
              <w:lastRenderedPageBreak/>
              <w:t>Amplify stakeholder concerns and system failures</w:t>
            </w:r>
          </w:p>
        </w:tc>
        <w:tc>
          <w:tcPr>
            <w:tcW w:w="0" w:type="auto"/>
            <w:hideMark/>
          </w:tcPr>
          <w:p w14:paraId="4AD0C63A"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lastRenderedPageBreak/>
              <w:t xml:space="preserve">• Targeted briefings </w:t>
            </w:r>
          </w:p>
          <w:p w14:paraId="3F72CA7D"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Press releases and webinars </w:t>
            </w:r>
          </w:p>
          <w:p w14:paraId="2F718EC7" w14:textId="46517E9B"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Provision of simplified </w:t>
            </w:r>
            <w:r w:rsidRPr="00EB0DF8">
              <w:rPr>
                <w:rFonts w:ascii="Arial" w:hAnsi="Arial" w:cs="Arial"/>
                <w:sz w:val="22"/>
                <w:szCs w:val="22"/>
              </w:rPr>
              <w:lastRenderedPageBreak/>
              <w:t>communication packs</w:t>
            </w:r>
          </w:p>
        </w:tc>
        <w:tc>
          <w:tcPr>
            <w:tcW w:w="0" w:type="auto"/>
            <w:hideMark/>
          </w:tcPr>
          <w:p w14:paraId="327F4608"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lastRenderedPageBreak/>
              <w:t>September 2026 (pre-consultation amplification) Post-approval (formal media briefing)</w:t>
            </w:r>
          </w:p>
        </w:tc>
      </w:tr>
      <w:tr w:rsidR="007F1AC2" w:rsidRPr="00EB0DF8" w14:paraId="05FDF7F1" w14:textId="77777777" w:rsidTr="00316318">
        <w:tc>
          <w:tcPr>
            <w:tcW w:w="0" w:type="auto"/>
            <w:hideMark/>
          </w:tcPr>
          <w:p w14:paraId="573E15E2"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lastRenderedPageBreak/>
              <w:t>Other Sectoral Entities</w:t>
            </w:r>
            <w:r w:rsidRPr="00EB0DF8">
              <w:rPr>
                <w:rFonts w:ascii="Arial" w:hAnsi="Arial" w:cs="Arial"/>
                <w:sz w:val="22"/>
                <w:szCs w:val="22"/>
              </w:rPr>
              <w:t xml:space="preserve"> (Correctional Services health centres, Transnet </w:t>
            </w:r>
            <w:proofErr w:type="spellStart"/>
            <w:r w:rsidRPr="00EB0DF8">
              <w:rPr>
                <w:rFonts w:ascii="Arial" w:hAnsi="Arial" w:cs="Arial"/>
                <w:sz w:val="22"/>
                <w:szCs w:val="22"/>
              </w:rPr>
              <w:t>Phelophepha</w:t>
            </w:r>
            <w:proofErr w:type="spellEnd"/>
            <w:r w:rsidRPr="00EB0DF8">
              <w:rPr>
                <w:rFonts w:ascii="Arial" w:hAnsi="Arial" w:cs="Arial"/>
                <w:sz w:val="22"/>
                <w:szCs w:val="22"/>
              </w:rPr>
              <w:t xml:space="preserve"> Train)</w:t>
            </w:r>
          </w:p>
        </w:tc>
        <w:tc>
          <w:tcPr>
            <w:tcW w:w="0" w:type="auto"/>
            <w:hideMark/>
          </w:tcPr>
          <w:p w14:paraId="03DA60D0"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Low–Medium (Context-specific operational influence)</w:t>
            </w:r>
          </w:p>
        </w:tc>
        <w:tc>
          <w:tcPr>
            <w:tcW w:w="0" w:type="auto"/>
            <w:hideMark/>
          </w:tcPr>
          <w:p w14:paraId="433E129C"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Provide input on</w:t>
            </w:r>
            <w:r w:rsidRPr="007F1AC2">
              <w:rPr>
                <w:rFonts w:ascii="Arial" w:hAnsi="Arial" w:cs="Arial"/>
                <w:sz w:val="22"/>
                <w:szCs w:val="22"/>
              </w:rPr>
              <w:t xml:space="preserve"> non-traditional service delivery environments </w:t>
            </w:r>
          </w:p>
          <w:p w14:paraId="6AED6F8F" w14:textId="214DDDAE" w:rsidR="007F1AC2" w:rsidRDefault="00EB0DF8" w:rsidP="00EE30B6">
            <w:pPr>
              <w:spacing w:line="278" w:lineRule="auto"/>
              <w:rPr>
                <w:rFonts w:ascii="Arial" w:hAnsi="Arial" w:cs="Arial"/>
                <w:sz w:val="22"/>
                <w:szCs w:val="22"/>
              </w:rPr>
            </w:pPr>
            <w:r w:rsidRPr="007F1AC2">
              <w:rPr>
                <w:rFonts w:ascii="Arial" w:hAnsi="Arial" w:cs="Arial"/>
                <w:sz w:val="22"/>
                <w:szCs w:val="22"/>
              </w:rPr>
              <w:t xml:space="preserve">• Highlight regulatory gaps in mobile and institutional care settings </w:t>
            </w:r>
          </w:p>
          <w:p w14:paraId="6BC0B9A4" w14:textId="31DDB3F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Test </w:t>
            </w:r>
            <w:r w:rsidR="007F1AC2">
              <w:rPr>
                <w:rFonts w:ascii="Arial" w:hAnsi="Arial" w:cs="Arial"/>
                <w:sz w:val="22"/>
                <w:szCs w:val="22"/>
              </w:rPr>
              <w:t xml:space="preserve">the </w:t>
            </w:r>
            <w:r w:rsidRPr="00EB0DF8">
              <w:rPr>
                <w:rFonts w:ascii="Arial" w:hAnsi="Arial" w:cs="Arial"/>
                <w:sz w:val="22"/>
                <w:szCs w:val="22"/>
              </w:rPr>
              <w:t>applicability of standards in constrained environments</w:t>
            </w:r>
          </w:p>
        </w:tc>
        <w:tc>
          <w:tcPr>
            <w:tcW w:w="0" w:type="auto"/>
            <w:hideMark/>
          </w:tcPr>
          <w:p w14:paraId="642DEFCC"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Targeted webinars </w:t>
            </w:r>
          </w:p>
          <w:p w14:paraId="5B9EBD9D" w14:textId="515541F2"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Written submissions (case-based input) </w:t>
            </w:r>
          </w:p>
        </w:tc>
        <w:tc>
          <w:tcPr>
            <w:tcW w:w="0" w:type="auto"/>
            <w:hideMark/>
          </w:tcPr>
          <w:p w14:paraId="73DD25BF"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0B4A8A66" w14:textId="77777777" w:rsidTr="00316318">
        <w:tc>
          <w:tcPr>
            <w:tcW w:w="0" w:type="auto"/>
            <w:hideMark/>
          </w:tcPr>
          <w:p w14:paraId="7B1D8D39"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Mobile / Outreach Health Providers</w:t>
            </w:r>
            <w:r w:rsidRPr="00EB0DF8">
              <w:rPr>
                <w:rFonts w:ascii="Arial" w:hAnsi="Arial" w:cs="Arial"/>
                <w:sz w:val="22"/>
                <w:szCs w:val="22"/>
              </w:rPr>
              <w:t xml:space="preserve"> (e.g. South African Red Cross Society, Gift of the Givers, Doctors Without Borders)</w:t>
            </w:r>
          </w:p>
        </w:tc>
        <w:tc>
          <w:tcPr>
            <w:tcW w:w="0" w:type="auto"/>
            <w:hideMark/>
          </w:tcPr>
          <w:p w14:paraId="37BFB825"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(Critical in emergency and underserved contexts)</w:t>
            </w:r>
          </w:p>
        </w:tc>
        <w:tc>
          <w:tcPr>
            <w:tcW w:w="0" w:type="auto"/>
            <w:hideMark/>
          </w:tcPr>
          <w:p w14:paraId="1289EC4C"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Provide insight into </w:t>
            </w:r>
            <w:r w:rsidRPr="007F1AC2">
              <w:rPr>
                <w:rFonts w:ascii="Arial" w:hAnsi="Arial" w:cs="Arial"/>
                <w:sz w:val="22"/>
                <w:szCs w:val="22"/>
              </w:rPr>
              <w:t xml:space="preserve">flexible, rapid-response care models </w:t>
            </w:r>
          </w:p>
          <w:p w14:paraId="7C421ED7" w14:textId="77777777" w:rsidR="007F1AC2" w:rsidRDefault="00EB0DF8" w:rsidP="00EE30B6">
            <w:pPr>
              <w:spacing w:line="278" w:lineRule="auto"/>
              <w:rPr>
                <w:rFonts w:ascii="Arial" w:hAnsi="Arial" w:cs="Arial"/>
                <w:sz w:val="22"/>
                <w:szCs w:val="22"/>
              </w:rPr>
            </w:pPr>
            <w:r w:rsidRPr="007F1AC2">
              <w:rPr>
                <w:rFonts w:ascii="Arial" w:hAnsi="Arial" w:cs="Arial"/>
                <w:sz w:val="22"/>
                <w:szCs w:val="22"/>
              </w:rPr>
              <w:t xml:space="preserve">• Identify risks in temporary, mobile, and disaster care delivery </w:t>
            </w:r>
          </w:p>
          <w:p w14:paraId="510847C5" w14:textId="503AD675" w:rsidR="00EB0DF8" w:rsidRPr="00EB0DF8" w:rsidRDefault="00EB0DF8" w:rsidP="00EE30B6">
            <w:pPr>
              <w:spacing w:line="278" w:lineRule="auto"/>
              <w:rPr>
                <w:rFonts w:ascii="Arial" w:hAnsi="Arial" w:cs="Arial"/>
                <w:sz w:val="22"/>
                <w:szCs w:val="22"/>
              </w:rPr>
            </w:pPr>
            <w:r w:rsidRPr="007F1AC2">
              <w:rPr>
                <w:rFonts w:ascii="Arial" w:hAnsi="Arial" w:cs="Arial"/>
                <w:sz w:val="22"/>
                <w:szCs w:val="22"/>
              </w:rPr>
              <w:t>• Inform standards for continuity, safety, and adaptability</w:t>
            </w:r>
          </w:p>
        </w:tc>
        <w:tc>
          <w:tcPr>
            <w:tcW w:w="0" w:type="auto"/>
            <w:hideMark/>
          </w:tcPr>
          <w:p w14:paraId="73C8A44D"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7C501F17"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Scenario-based consultations (emergency use cases) </w:t>
            </w:r>
          </w:p>
          <w:p w14:paraId="45B632B9" w14:textId="73541901"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Written submissions</w:t>
            </w:r>
          </w:p>
        </w:tc>
        <w:tc>
          <w:tcPr>
            <w:tcW w:w="0" w:type="auto"/>
            <w:hideMark/>
          </w:tcPr>
          <w:p w14:paraId="79C4BB18"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4E193D48" w14:textId="77777777" w:rsidTr="00316318">
        <w:tc>
          <w:tcPr>
            <w:tcW w:w="0" w:type="auto"/>
            <w:hideMark/>
          </w:tcPr>
          <w:p w14:paraId="45AC1623"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Corporate Health Units</w:t>
            </w:r>
            <w:r w:rsidRPr="00EB0DF8">
              <w:rPr>
                <w:rFonts w:ascii="Arial" w:hAnsi="Arial" w:cs="Arial"/>
                <w:sz w:val="22"/>
                <w:szCs w:val="22"/>
              </w:rPr>
              <w:t xml:space="preserve"> (Occupational health clinics in mines, logistics, ports)</w:t>
            </w:r>
          </w:p>
        </w:tc>
        <w:tc>
          <w:tcPr>
            <w:tcW w:w="0" w:type="auto"/>
            <w:hideMark/>
          </w:tcPr>
          <w:p w14:paraId="75DA278F"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Low–Medium (Sector-specific influence)</w:t>
            </w:r>
          </w:p>
        </w:tc>
        <w:tc>
          <w:tcPr>
            <w:tcW w:w="0" w:type="auto"/>
            <w:hideMark/>
          </w:tcPr>
          <w:p w14:paraId="289D2395"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Provide input on </w:t>
            </w:r>
            <w:r w:rsidRPr="007F1AC2">
              <w:rPr>
                <w:rFonts w:ascii="Arial" w:hAnsi="Arial" w:cs="Arial"/>
                <w:sz w:val="22"/>
                <w:szCs w:val="22"/>
              </w:rPr>
              <w:t xml:space="preserve">occupational health integration </w:t>
            </w:r>
          </w:p>
          <w:p w14:paraId="427A1037" w14:textId="32CD908B" w:rsidR="007F1AC2" w:rsidRDefault="00EB0DF8" w:rsidP="00EE30B6">
            <w:pPr>
              <w:spacing w:line="278" w:lineRule="auto"/>
              <w:rPr>
                <w:rFonts w:ascii="Arial" w:hAnsi="Arial" w:cs="Arial"/>
                <w:sz w:val="22"/>
                <w:szCs w:val="22"/>
              </w:rPr>
            </w:pPr>
            <w:r w:rsidRPr="007F1AC2">
              <w:rPr>
                <w:rFonts w:ascii="Arial" w:hAnsi="Arial" w:cs="Arial"/>
                <w:sz w:val="22"/>
                <w:szCs w:val="22"/>
              </w:rPr>
              <w:t xml:space="preserve">• Clarify boundaries between clinical care </w:t>
            </w:r>
            <w:r w:rsidR="007F1AC2">
              <w:rPr>
                <w:rFonts w:ascii="Arial" w:hAnsi="Arial" w:cs="Arial"/>
                <w:sz w:val="22"/>
                <w:szCs w:val="22"/>
              </w:rPr>
              <w:t>and</w:t>
            </w:r>
            <w:r w:rsidRPr="007F1AC2">
              <w:rPr>
                <w:rFonts w:ascii="Arial" w:hAnsi="Arial" w:cs="Arial"/>
                <w:sz w:val="22"/>
                <w:szCs w:val="22"/>
              </w:rPr>
              <w:t xml:space="preserve"> occupational services</w:t>
            </w:r>
            <w:r w:rsidRPr="00EB0DF8">
              <w:rPr>
                <w:rFonts w:ascii="Arial" w:hAnsi="Arial" w:cs="Arial"/>
                <w:sz w:val="22"/>
                <w:szCs w:val="22"/>
              </w:rPr>
              <w:t xml:space="preserve"> </w:t>
            </w:r>
          </w:p>
          <w:p w14:paraId="4D2C99E6" w14:textId="28C5AC91"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Highlight compliance feasibility in employer-based settings</w:t>
            </w:r>
          </w:p>
        </w:tc>
        <w:tc>
          <w:tcPr>
            <w:tcW w:w="0" w:type="auto"/>
            <w:hideMark/>
          </w:tcPr>
          <w:p w14:paraId="533F50F3"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4318FD9F" w14:textId="3F116D5E"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Written submissions </w:t>
            </w:r>
          </w:p>
        </w:tc>
        <w:tc>
          <w:tcPr>
            <w:tcW w:w="0" w:type="auto"/>
            <w:hideMark/>
          </w:tcPr>
          <w:p w14:paraId="30C69A46"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77B42745" w14:textId="77777777" w:rsidTr="00316318">
        <w:tc>
          <w:tcPr>
            <w:tcW w:w="0" w:type="auto"/>
            <w:hideMark/>
          </w:tcPr>
          <w:p w14:paraId="3950C26E"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Private Diagnostics and Screening Platforms</w:t>
            </w:r>
          </w:p>
        </w:tc>
        <w:tc>
          <w:tcPr>
            <w:tcW w:w="0" w:type="auto"/>
            <w:hideMark/>
          </w:tcPr>
          <w:p w14:paraId="6A3FD68B"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(Influence continuity of care and early detection pathways)</w:t>
            </w:r>
          </w:p>
        </w:tc>
        <w:tc>
          <w:tcPr>
            <w:tcW w:w="0" w:type="auto"/>
            <w:hideMark/>
          </w:tcPr>
          <w:p w14:paraId="29A27D29" w14:textId="77777777" w:rsidR="007F1AC2" w:rsidRPr="007F1AC2" w:rsidRDefault="00EB0DF8" w:rsidP="00EE30B6">
            <w:pPr>
              <w:spacing w:line="278" w:lineRule="auto"/>
              <w:rPr>
                <w:rFonts w:ascii="Arial" w:hAnsi="Arial" w:cs="Arial"/>
                <w:sz w:val="22"/>
                <w:szCs w:val="22"/>
              </w:rPr>
            </w:pPr>
            <w:r w:rsidRPr="00EB0DF8">
              <w:rPr>
                <w:rFonts w:ascii="Arial" w:hAnsi="Arial" w:cs="Arial"/>
                <w:sz w:val="22"/>
                <w:szCs w:val="22"/>
              </w:rPr>
              <w:t xml:space="preserve">• Inform standards for </w:t>
            </w:r>
            <w:r w:rsidRPr="007F1AC2">
              <w:rPr>
                <w:rFonts w:ascii="Arial" w:hAnsi="Arial" w:cs="Arial"/>
                <w:sz w:val="22"/>
                <w:szCs w:val="22"/>
              </w:rPr>
              <w:t xml:space="preserve">diagnostic quality and referral systems </w:t>
            </w:r>
          </w:p>
          <w:p w14:paraId="0AC3933B" w14:textId="0BF3F8F5" w:rsidR="007F1AC2" w:rsidRPr="007F1AC2" w:rsidRDefault="00EB0DF8" w:rsidP="00EE30B6">
            <w:pPr>
              <w:spacing w:line="278" w:lineRule="auto"/>
              <w:rPr>
                <w:rFonts w:ascii="Arial" w:hAnsi="Arial" w:cs="Arial"/>
                <w:sz w:val="22"/>
                <w:szCs w:val="22"/>
              </w:rPr>
            </w:pPr>
            <w:r w:rsidRPr="007F1AC2">
              <w:rPr>
                <w:rFonts w:ascii="Arial" w:hAnsi="Arial" w:cs="Arial"/>
                <w:sz w:val="22"/>
                <w:szCs w:val="22"/>
              </w:rPr>
              <w:t xml:space="preserve">• Identify risks in fragmented care pathways </w:t>
            </w:r>
          </w:p>
          <w:p w14:paraId="2E167182" w14:textId="132EF040"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Support alignment of screening services with regulated care</w:t>
            </w:r>
          </w:p>
        </w:tc>
        <w:tc>
          <w:tcPr>
            <w:tcW w:w="0" w:type="auto"/>
            <w:hideMark/>
          </w:tcPr>
          <w:p w14:paraId="2BFF7036"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2E0D47FE" w14:textId="0180A19C"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xml:space="preserve">• Written submissions </w:t>
            </w:r>
          </w:p>
        </w:tc>
        <w:tc>
          <w:tcPr>
            <w:tcW w:w="0" w:type="auto"/>
            <w:hideMark/>
          </w:tcPr>
          <w:p w14:paraId="4E8FA4DA"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14613B41" w14:textId="77777777" w:rsidTr="00316318">
        <w:tc>
          <w:tcPr>
            <w:tcW w:w="0" w:type="auto"/>
            <w:hideMark/>
          </w:tcPr>
          <w:p w14:paraId="5553675E"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lastRenderedPageBreak/>
              <w:t>Universities and Training Facilities (Clinical Teaching)</w:t>
            </w:r>
          </w:p>
        </w:tc>
        <w:tc>
          <w:tcPr>
            <w:tcW w:w="0" w:type="auto"/>
            <w:hideMark/>
          </w:tcPr>
          <w:p w14:paraId="7BB1712A"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(Long-term system influence)</w:t>
            </w:r>
          </w:p>
        </w:tc>
        <w:tc>
          <w:tcPr>
            <w:tcW w:w="0" w:type="auto"/>
            <w:hideMark/>
          </w:tcPr>
          <w:p w14:paraId="0B67AD2C"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Provide </w:t>
            </w:r>
            <w:r w:rsidRPr="007F1AC2">
              <w:rPr>
                <w:rFonts w:ascii="Arial" w:hAnsi="Arial" w:cs="Arial"/>
                <w:sz w:val="22"/>
                <w:szCs w:val="22"/>
              </w:rPr>
              <w:t>evidence-based input</w:t>
            </w:r>
            <w:r w:rsidRPr="00EB0DF8">
              <w:rPr>
                <w:rFonts w:ascii="Arial" w:hAnsi="Arial" w:cs="Arial"/>
                <w:sz w:val="22"/>
                <w:szCs w:val="22"/>
              </w:rPr>
              <w:t xml:space="preserve"> </w:t>
            </w:r>
          </w:p>
          <w:p w14:paraId="16DE8686" w14:textId="71DB76C1"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Align standards with </w:t>
            </w:r>
            <w:r w:rsidRPr="007F1AC2">
              <w:rPr>
                <w:rFonts w:ascii="Arial" w:hAnsi="Arial" w:cs="Arial"/>
                <w:sz w:val="22"/>
                <w:szCs w:val="22"/>
              </w:rPr>
              <w:t>training, curriculum, and competency frameworks</w:t>
            </w:r>
            <w:r w:rsidRPr="00EB0DF8">
              <w:rPr>
                <w:rFonts w:ascii="Arial" w:hAnsi="Arial" w:cs="Arial"/>
                <w:sz w:val="22"/>
                <w:szCs w:val="22"/>
              </w:rPr>
              <w:t xml:space="preserve"> </w:t>
            </w:r>
          </w:p>
          <w:p w14:paraId="614F474D" w14:textId="3EC496EB"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Support sustainability through workforce development</w:t>
            </w:r>
          </w:p>
        </w:tc>
        <w:tc>
          <w:tcPr>
            <w:tcW w:w="0" w:type="auto"/>
            <w:hideMark/>
          </w:tcPr>
          <w:p w14:paraId="61260BBE"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396F364E" w14:textId="0B9D6C1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Written submissions</w:t>
            </w:r>
          </w:p>
        </w:tc>
        <w:tc>
          <w:tcPr>
            <w:tcW w:w="0" w:type="auto"/>
            <w:hideMark/>
          </w:tcPr>
          <w:p w14:paraId="7A83264C"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1F76BBEE" w14:textId="77777777" w:rsidTr="00316318">
        <w:tc>
          <w:tcPr>
            <w:tcW w:w="0" w:type="auto"/>
            <w:hideMark/>
          </w:tcPr>
          <w:p w14:paraId="712AFA03"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Digital / Virtual Health Providers</w:t>
            </w:r>
          </w:p>
        </w:tc>
        <w:tc>
          <w:tcPr>
            <w:tcW w:w="0" w:type="auto"/>
            <w:hideMark/>
          </w:tcPr>
          <w:p w14:paraId="18C63749"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(Growing strategic influence)</w:t>
            </w:r>
          </w:p>
        </w:tc>
        <w:tc>
          <w:tcPr>
            <w:tcW w:w="0" w:type="auto"/>
            <w:hideMark/>
          </w:tcPr>
          <w:p w14:paraId="632483DB" w14:textId="77777777" w:rsidR="007F1AC2" w:rsidRPr="007F1AC2" w:rsidRDefault="00EB0DF8" w:rsidP="00EE30B6">
            <w:pPr>
              <w:spacing w:line="278" w:lineRule="auto"/>
              <w:rPr>
                <w:rFonts w:ascii="Arial" w:hAnsi="Arial" w:cs="Arial"/>
                <w:sz w:val="22"/>
                <w:szCs w:val="22"/>
              </w:rPr>
            </w:pPr>
            <w:r w:rsidRPr="00EB0DF8">
              <w:rPr>
                <w:rFonts w:ascii="Arial" w:hAnsi="Arial" w:cs="Arial"/>
                <w:sz w:val="22"/>
                <w:szCs w:val="22"/>
              </w:rPr>
              <w:t xml:space="preserve">• Inform standards on </w:t>
            </w:r>
            <w:r w:rsidRPr="007F1AC2">
              <w:rPr>
                <w:rFonts w:ascii="Arial" w:hAnsi="Arial" w:cs="Arial"/>
                <w:sz w:val="22"/>
                <w:szCs w:val="22"/>
              </w:rPr>
              <w:t xml:space="preserve">telemedicine, digital care pathways, and data governance </w:t>
            </w:r>
          </w:p>
          <w:p w14:paraId="4D09829F" w14:textId="77777777" w:rsidR="007F1AC2" w:rsidRPr="007F1AC2" w:rsidRDefault="00EB0DF8" w:rsidP="00EE30B6">
            <w:pPr>
              <w:spacing w:line="278" w:lineRule="auto"/>
              <w:rPr>
                <w:rFonts w:ascii="Arial" w:hAnsi="Arial" w:cs="Arial"/>
                <w:sz w:val="22"/>
                <w:szCs w:val="22"/>
              </w:rPr>
            </w:pPr>
            <w:r w:rsidRPr="007F1AC2">
              <w:rPr>
                <w:rFonts w:ascii="Arial" w:hAnsi="Arial" w:cs="Arial"/>
                <w:sz w:val="22"/>
                <w:szCs w:val="22"/>
              </w:rPr>
              <w:t xml:space="preserve">• Highlight risks related to data privacy, continuity, and remote diagnosis </w:t>
            </w:r>
          </w:p>
          <w:p w14:paraId="0743981B" w14:textId="0AE34CE4"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Support future-proofing of regulations</w:t>
            </w:r>
          </w:p>
        </w:tc>
        <w:tc>
          <w:tcPr>
            <w:tcW w:w="0" w:type="auto"/>
            <w:hideMark/>
          </w:tcPr>
          <w:p w14:paraId="234A55A2"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0E5F5EA4" w14:textId="77777777" w:rsidR="00EB0DF8" w:rsidRDefault="00EB0DF8" w:rsidP="00EE30B6">
            <w:pPr>
              <w:spacing w:line="278" w:lineRule="auto"/>
              <w:rPr>
                <w:rFonts w:ascii="Arial" w:hAnsi="Arial" w:cs="Arial"/>
                <w:sz w:val="22"/>
                <w:szCs w:val="22"/>
              </w:rPr>
            </w:pPr>
            <w:r w:rsidRPr="00EB0DF8">
              <w:rPr>
                <w:rFonts w:ascii="Arial" w:hAnsi="Arial" w:cs="Arial"/>
                <w:sz w:val="22"/>
                <w:szCs w:val="22"/>
              </w:rPr>
              <w:t>• Written submissions</w:t>
            </w:r>
          </w:p>
          <w:p w14:paraId="472EFA35" w14:textId="7BBE6B67" w:rsidR="007F1AC2" w:rsidRPr="00EB0DF8" w:rsidRDefault="007F1AC2" w:rsidP="00EE30B6">
            <w:pPr>
              <w:spacing w:line="278" w:lineRule="auto"/>
              <w:rPr>
                <w:rFonts w:ascii="Arial" w:hAnsi="Arial" w:cs="Arial"/>
                <w:sz w:val="22"/>
                <w:szCs w:val="22"/>
              </w:rPr>
            </w:pPr>
            <w:r w:rsidRPr="00EB0DF8">
              <w:rPr>
                <w:rFonts w:ascii="Arial" w:hAnsi="Arial" w:cs="Arial"/>
                <w:sz w:val="22"/>
                <w:szCs w:val="22"/>
              </w:rPr>
              <w:t>• Engagement via professional bodies</w:t>
            </w:r>
          </w:p>
        </w:tc>
        <w:tc>
          <w:tcPr>
            <w:tcW w:w="0" w:type="auto"/>
            <w:hideMark/>
          </w:tcPr>
          <w:p w14:paraId="70419825"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58C1E373" w14:textId="77777777" w:rsidTr="00316318">
        <w:tc>
          <w:tcPr>
            <w:tcW w:w="0" w:type="auto"/>
            <w:hideMark/>
          </w:tcPr>
          <w:p w14:paraId="29144FEF"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Corporate Health Insurers and Medical Schemes</w:t>
            </w:r>
          </w:p>
        </w:tc>
        <w:tc>
          <w:tcPr>
            <w:tcW w:w="0" w:type="auto"/>
            <w:hideMark/>
          </w:tcPr>
          <w:p w14:paraId="0B4B5FB1"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(Indirect but system-shaping influence)</w:t>
            </w:r>
          </w:p>
        </w:tc>
        <w:tc>
          <w:tcPr>
            <w:tcW w:w="0" w:type="auto"/>
            <w:hideMark/>
          </w:tcPr>
          <w:p w14:paraId="7A06460A"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Influence </w:t>
            </w:r>
            <w:r w:rsidRPr="007F1AC2">
              <w:rPr>
                <w:rFonts w:ascii="Arial" w:hAnsi="Arial" w:cs="Arial"/>
                <w:sz w:val="22"/>
                <w:szCs w:val="22"/>
              </w:rPr>
              <w:t xml:space="preserve">provider behaviour through funding and reimbursement models • Provide insight on cost-quality balance and incentives </w:t>
            </w:r>
          </w:p>
          <w:p w14:paraId="65A2B0F0" w14:textId="75C3F7CC"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Support alignment with value-based care principles</w:t>
            </w:r>
          </w:p>
        </w:tc>
        <w:tc>
          <w:tcPr>
            <w:tcW w:w="0" w:type="auto"/>
            <w:hideMark/>
          </w:tcPr>
          <w:p w14:paraId="41E2F11C"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068B43AE" w14:textId="77777777" w:rsidR="00EB0DF8" w:rsidRDefault="00EB0DF8" w:rsidP="00EE30B6">
            <w:pPr>
              <w:spacing w:line="278" w:lineRule="auto"/>
              <w:rPr>
                <w:rFonts w:ascii="Arial" w:hAnsi="Arial" w:cs="Arial"/>
                <w:sz w:val="22"/>
                <w:szCs w:val="22"/>
              </w:rPr>
            </w:pPr>
            <w:r w:rsidRPr="00EB0DF8">
              <w:rPr>
                <w:rFonts w:ascii="Arial" w:hAnsi="Arial" w:cs="Arial"/>
                <w:sz w:val="22"/>
                <w:szCs w:val="22"/>
              </w:rPr>
              <w:t>• Written submissions</w:t>
            </w:r>
          </w:p>
          <w:p w14:paraId="2D6AC466" w14:textId="0220C2CF" w:rsidR="007F1AC2" w:rsidRPr="00EB0DF8" w:rsidRDefault="007F1AC2" w:rsidP="00EE30B6">
            <w:pPr>
              <w:spacing w:line="278" w:lineRule="auto"/>
              <w:rPr>
                <w:rFonts w:ascii="Arial" w:hAnsi="Arial" w:cs="Arial"/>
                <w:sz w:val="22"/>
                <w:szCs w:val="22"/>
              </w:rPr>
            </w:pPr>
            <w:r w:rsidRPr="00EB0DF8">
              <w:rPr>
                <w:rFonts w:ascii="Arial" w:hAnsi="Arial" w:cs="Arial"/>
                <w:sz w:val="22"/>
                <w:szCs w:val="22"/>
              </w:rPr>
              <w:t>• Engagement via professional bodies</w:t>
            </w:r>
          </w:p>
        </w:tc>
        <w:tc>
          <w:tcPr>
            <w:tcW w:w="0" w:type="auto"/>
            <w:hideMark/>
          </w:tcPr>
          <w:p w14:paraId="73FD5564"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r w:rsidR="007F1AC2" w:rsidRPr="00EB0DF8" w14:paraId="5E9BFC8A" w14:textId="77777777" w:rsidTr="00316318">
        <w:tc>
          <w:tcPr>
            <w:tcW w:w="0" w:type="auto"/>
            <w:hideMark/>
          </w:tcPr>
          <w:p w14:paraId="213F9203" w14:textId="77777777" w:rsidR="00EB0DF8" w:rsidRPr="00EB0DF8" w:rsidRDefault="00EB0DF8" w:rsidP="00EE30B6">
            <w:pPr>
              <w:spacing w:line="278" w:lineRule="auto"/>
              <w:rPr>
                <w:rFonts w:ascii="Arial" w:hAnsi="Arial" w:cs="Arial"/>
                <w:sz w:val="22"/>
                <w:szCs w:val="22"/>
              </w:rPr>
            </w:pPr>
            <w:r w:rsidRPr="00EB0DF8">
              <w:rPr>
                <w:rFonts w:ascii="Arial" w:hAnsi="Arial" w:cs="Arial"/>
                <w:b/>
                <w:bCs/>
                <w:sz w:val="22"/>
                <w:szCs w:val="22"/>
              </w:rPr>
              <w:t>Pharmaceutical-Service Intermediaries</w:t>
            </w:r>
            <w:r w:rsidRPr="00EB0DF8">
              <w:rPr>
                <w:rFonts w:ascii="Arial" w:hAnsi="Arial" w:cs="Arial"/>
                <w:sz w:val="22"/>
                <w:szCs w:val="22"/>
              </w:rPr>
              <w:t xml:space="preserve"> (e.g. Pharmaceutical Society of South Africa, South African Pharmacy Council)</w:t>
            </w:r>
          </w:p>
        </w:tc>
        <w:tc>
          <w:tcPr>
            <w:tcW w:w="0" w:type="auto"/>
            <w:hideMark/>
          </w:tcPr>
          <w:p w14:paraId="1ED151C3"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Medium (Critical for medication access and continuity)</w:t>
            </w:r>
          </w:p>
        </w:tc>
        <w:tc>
          <w:tcPr>
            <w:tcW w:w="0" w:type="auto"/>
            <w:hideMark/>
          </w:tcPr>
          <w:p w14:paraId="05080602" w14:textId="77777777" w:rsidR="007F1AC2" w:rsidRPr="007F1AC2" w:rsidRDefault="00EB0DF8" w:rsidP="00EE30B6">
            <w:pPr>
              <w:spacing w:line="278" w:lineRule="auto"/>
              <w:rPr>
                <w:rFonts w:ascii="Arial" w:hAnsi="Arial" w:cs="Arial"/>
                <w:sz w:val="22"/>
                <w:szCs w:val="22"/>
              </w:rPr>
            </w:pPr>
            <w:r w:rsidRPr="00EB0DF8">
              <w:rPr>
                <w:rFonts w:ascii="Arial" w:hAnsi="Arial" w:cs="Arial"/>
                <w:sz w:val="22"/>
                <w:szCs w:val="22"/>
              </w:rPr>
              <w:t xml:space="preserve">• Inform standards for </w:t>
            </w:r>
            <w:r w:rsidRPr="007F1AC2">
              <w:rPr>
                <w:rFonts w:ascii="Arial" w:hAnsi="Arial" w:cs="Arial"/>
                <w:sz w:val="22"/>
                <w:szCs w:val="22"/>
              </w:rPr>
              <w:t xml:space="preserve">medicine dispensing, distribution, and continuity of care </w:t>
            </w:r>
          </w:p>
          <w:p w14:paraId="6410CB38" w14:textId="7350FD08" w:rsidR="007F1AC2" w:rsidRPr="007F1AC2" w:rsidRDefault="00EB0DF8" w:rsidP="00EE30B6">
            <w:pPr>
              <w:spacing w:line="278" w:lineRule="auto"/>
              <w:rPr>
                <w:rFonts w:ascii="Arial" w:hAnsi="Arial" w:cs="Arial"/>
                <w:sz w:val="22"/>
                <w:szCs w:val="22"/>
              </w:rPr>
            </w:pPr>
            <w:r w:rsidRPr="007F1AC2">
              <w:rPr>
                <w:rFonts w:ascii="Arial" w:hAnsi="Arial" w:cs="Arial"/>
                <w:sz w:val="22"/>
                <w:szCs w:val="22"/>
              </w:rPr>
              <w:t xml:space="preserve">• Identify risks in decentralised and hybrid pharmacy models </w:t>
            </w:r>
          </w:p>
          <w:p w14:paraId="5F3A630E" w14:textId="13EF72B8"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Support integration of pharmacy services into broader care standards</w:t>
            </w:r>
          </w:p>
        </w:tc>
        <w:tc>
          <w:tcPr>
            <w:tcW w:w="0" w:type="auto"/>
            <w:hideMark/>
          </w:tcPr>
          <w:p w14:paraId="37B3451D"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Webinars </w:t>
            </w:r>
          </w:p>
          <w:p w14:paraId="0D6A57B5" w14:textId="77777777" w:rsidR="007F1AC2" w:rsidRDefault="00EB0DF8" w:rsidP="00EE30B6">
            <w:pPr>
              <w:spacing w:line="278" w:lineRule="auto"/>
              <w:rPr>
                <w:rFonts w:ascii="Arial" w:hAnsi="Arial" w:cs="Arial"/>
                <w:sz w:val="22"/>
                <w:szCs w:val="22"/>
              </w:rPr>
            </w:pPr>
            <w:r w:rsidRPr="00EB0DF8">
              <w:rPr>
                <w:rFonts w:ascii="Arial" w:hAnsi="Arial" w:cs="Arial"/>
                <w:sz w:val="22"/>
                <w:szCs w:val="22"/>
              </w:rPr>
              <w:t xml:space="preserve">• Written submissions </w:t>
            </w:r>
          </w:p>
          <w:p w14:paraId="5DF6F949" w14:textId="736F3C54"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 Engagement via professional bodies</w:t>
            </w:r>
          </w:p>
        </w:tc>
        <w:tc>
          <w:tcPr>
            <w:tcW w:w="0" w:type="auto"/>
            <w:hideMark/>
          </w:tcPr>
          <w:p w14:paraId="66C64041" w14:textId="77777777" w:rsidR="00EB0DF8" w:rsidRPr="00EB0DF8" w:rsidRDefault="00EB0DF8" w:rsidP="00EE30B6">
            <w:pPr>
              <w:spacing w:line="278" w:lineRule="auto"/>
              <w:rPr>
                <w:rFonts w:ascii="Arial" w:hAnsi="Arial" w:cs="Arial"/>
                <w:sz w:val="22"/>
                <w:szCs w:val="22"/>
              </w:rPr>
            </w:pPr>
            <w:r w:rsidRPr="00EB0DF8">
              <w:rPr>
                <w:rFonts w:ascii="Arial" w:hAnsi="Arial" w:cs="Arial"/>
                <w:sz w:val="22"/>
                <w:szCs w:val="22"/>
              </w:rPr>
              <w:t>September 2026</w:t>
            </w:r>
          </w:p>
        </w:tc>
      </w:tr>
    </w:tbl>
    <w:p w14:paraId="21342ECC" w14:textId="23507DFF" w:rsidR="00EB0DF8" w:rsidRPr="00EB0DF8" w:rsidRDefault="00EB0DF8" w:rsidP="00EE30B6">
      <w:pPr>
        <w:spacing w:after="0"/>
        <w:rPr>
          <w:rFonts w:ascii="Arial" w:hAnsi="Arial" w:cs="Arial"/>
          <w:sz w:val="22"/>
          <w:szCs w:val="22"/>
        </w:rPr>
      </w:pPr>
    </w:p>
    <w:sectPr w:rsidR="00EB0DF8" w:rsidRPr="00EB0DF8" w:rsidSect="00407BA7">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DF306" w14:textId="77777777" w:rsidR="002234B3" w:rsidRDefault="002234B3" w:rsidP="00713F94">
      <w:pPr>
        <w:spacing w:after="0" w:line="240" w:lineRule="auto"/>
      </w:pPr>
      <w:r>
        <w:separator/>
      </w:r>
    </w:p>
  </w:endnote>
  <w:endnote w:type="continuationSeparator" w:id="0">
    <w:p w14:paraId="03C47289" w14:textId="77777777" w:rsidR="002234B3" w:rsidRDefault="002234B3" w:rsidP="0071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166860"/>
      <w:docPartObj>
        <w:docPartGallery w:val="Page Numbers (Bottom of Page)"/>
        <w:docPartUnique/>
      </w:docPartObj>
    </w:sdtPr>
    <w:sdtEndPr>
      <w:rPr>
        <w:color w:val="7F7F7F" w:themeColor="background1" w:themeShade="7F"/>
        <w:spacing w:val="60"/>
      </w:rPr>
    </w:sdtEndPr>
    <w:sdtContent>
      <w:p w14:paraId="17FC1058" w14:textId="69CB55D6" w:rsidR="00713F94" w:rsidRDefault="00713F9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F7ACA1" w14:textId="77777777" w:rsidR="00713F94" w:rsidRDefault="00713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46970" w14:textId="77777777" w:rsidR="002234B3" w:rsidRDefault="002234B3" w:rsidP="00713F94">
      <w:pPr>
        <w:spacing w:after="0" w:line="240" w:lineRule="auto"/>
      </w:pPr>
      <w:r>
        <w:separator/>
      </w:r>
    </w:p>
  </w:footnote>
  <w:footnote w:type="continuationSeparator" w:id="0">
    <w:p w14:paraId="3860831D" w14:textId="77777777" w:rsidR="002234B3" w:rsidRDefault="002234B3" w:rsidP="00713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65331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0912"/>
    <w:multiLevelType w:val="multilevel"/>
    <w:tmpl w:val="534E492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42A645E"/>
    <w:multiLevelType w:val="hybridMultilevel"/>
    <w:tmpl w:val="51F498A2"/>
    <w:lvl w:ilvl="0" w:tplc="A1F84A8A">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79278C"/>
    <w:multiLevelType w:val="hybridMultilevel"/>
    <w:tmpl w:val="AECEA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14BAB"/>
    <w:multiLevelType w:val="multilevel"/>
    <w:tmpl w:val="9F3C36C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62434DE"/>
    <w:multiLevelType w:val="multilevel"/>
    <w:tmpl w:val="C22E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3A0B12"/>
    <w:multiLevelType w:val="hybridMultilevel"/>
    <w:tmpl w:val="98BE5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4D6C6E"/>
    <w:multiLevelType w:val="multilevel"/>
    <w:tmpl w:val="0F2A1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795784"/>
    <w:multiLevelType w:val="multilevel"/>
    <w:tmpl w:val="7796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8659F7"/>
    <w:multiLevelType w:val="multilevel"/>
    <w:tmpl w:val="5190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B2587E"/>
    <w:multiLevelType w:val="hybridMultilevel"/>
    <w:tmpl w:val="40AEC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E46D65"/>
    <w:multiLevelType w:val="hybridMultilevel"/>
    <w:tmpl w:val="6DAAB4DA"/>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2446CD"/>
    <w:multiLevelType w:val="hybridMultilevel"/>
    <w:tmpl w:val="2CA648DA"/>
    <w:lvl w:ilvl="0" w:tplc="7FE85F22">
      <w:start w:val="1"/>
      <w:numFmt w:val="bullet"/>
      <w:lvlText w:val=""/>
      <w:lvlJc w:val="left"/>
      <w:pPr>
        <w:ind w:left="227" w:hanging="227"/>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3" w15:restartNumberingAfterBreak="0">
    <w:nsid w:val="0B09786D"/>
    <w:multiLevelType w:val="hybridMultilevel"/>
    <w:tmpl w:val="725E2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2C5CE6"/>
    <w:multiLevelType w:val="multilevel"/>
    <w:tmpl w:val="4B9A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522050"/>
    <w:multiLevelType w:val="multilevel"/>
    <w:tmpl w:val="E5220BCE"/>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E8F4635"/>
    <w:multiLevelType w:val="hybridMultilevel"/>
    <w:tmpl w:val="3DB4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48641B"/>
    <w:multiLevelType w:val="multilevel"/>
    <w:tmpl w:val="701A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456F3C"/>
    <w:multiLevelType w:val="hybridMultilevel"/>
    <w:tmpl w:val="8B2CBF28"/>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A45AEB"/>
    <w:multiLevelType w:val="hybridMultilevel"/>
    <w:tmpl w:val="12DCFEE4"/>
    <w:lvl w:ilvl="0" w:tplc="C46E3E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73B5E0A"/>
    <w:multiLevelType w:val="multilevel"/>
    <w:tmpl w:val="C900B7D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173D2189"/>
    <w:multiLevelType w:val="hybridMultilevel"/>
    <w:tmpl w:val="7BD2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D4571A"/>
    <w:multiLevelType w:val="multilevel"/>
    <w:tmpl w:val="6F10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E835BA"/>
    <w:multiLevelType w:val="hybridMultilevel"/>
    <w:tmpl w:val="CA942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4C2A02"/>
    <w:multiLevelType w:val="hybridMultilevel"/>
    <w:tmpl w:val="F6E8BE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1A253C49"/>
    <w:multiLevelType w:val="hybridMultilevel"/>
    <w:tmpl w:val="005C0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D881234"/>
    <w:multiLevelType w:val="hybridMultilevel"/>
    <w:tmpl w:val="2DAA2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DC706CE"/>
    <w:multiLevelType w:val="multilevel"/>
    <w:tmpl w:val="770A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2310E3"/>
    <w:multiLevelType w:val="multilevel"/>
    <w:tmpl w:val="29DC3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534322"/>
    <w:multiLevelType w:val="hybridMultilevel"/>
    <w:tmpl w:val="6EA2BF8E"/>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2F140C0"/>
    <w:multiLevelType w:val="multilevel"/>
    <w:tmpl w:val="CCF693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2471306F"/>
    <w:multiLevelType w:val="multilevel"/>
    <w:tmpl w:val="C22E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A41119"/>
    <w:multiLevelType w:val="multilevel"/>
    <w:tmpl w:val="E5220BCE"/>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27E836A1"/>
    <w:multiLevelType w:val="hybridMultilevel"/>
    <w:tmpl w:val="007AAB48"/>
    <w:lvl w:ilvl="0" w:tplc="A1F84A8A">
      <w:start w:val="1"/>
      <w:numFmt w:val="bullet"/>
      <w:lvlText w:val="-"/>
      <w:lvlJc w:val="left"/>
      <w:pPr>
        <w:ind w:left="1440" w:hanging="360"/>
      </w:pPr>
      <w:rPr>
        <w:rFonts w:ascii="Aptos" w:hAnsi="Apto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28754DE7"/>
    <w:multiLevelType w:val="multilevel"/>
    <w:tmpl w:val="B3FC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FD76CD"/>
    <w:multiLevelType w:val="hybridMultilevel"/>
    <w:tmpl w:val="159C5742"/>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ACD352C"/>
    <w:multiLevelType w:val="hybridMultilevel"/>
    <w:tmpl w:val="4128FDB2"/>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E09409F"/>
    <w:multiLevelType w:val="hybridMultilevel"/>
    <w:tmpl w:val="CCE60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C027AC"/>
    <w:multiLevelType w:val="hybridMultilevel"/>
    <w:tmpl w:val="69BCAE48"/>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3446AFA"/>
    <w:multiLevelType w:val="multilevel"/>
    <w:tmpl w:val="913C3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492011"/>
    <w:multiLevelType w:val="hybridMultilevel"/>
    <w:tmpl w:val="2A70621A"/>
    <w:lvl w:ilvl="0" w:tplc="A8BE1676">
      <w:numFmt w:val="bullet"/>
      <w:lvlText w:val="-"/>
      <w:lvlJc w:val="left"/>
      <w:pPr>
        <w:ind w:left="720" w:hanging="360"/>
      </w:pPr>
      <w:rPr>
        <w:rFonts w:ascii="Univers Condensed" w:eastAsiaTheme="minorHAnsi" w:hAnsi="Univers Condense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103DDB"/>
    <w:multiLevelType w:val="hybridMultilevel"/>
    <w:tmpl w:val="99A4C4DC"/>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90940DF"/>
    <w:multiLevelType w:val="hybridMultilevel"/>
    <w:tmpl w:val="7434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94D708A"/>
    <w:multiLevelType w:val="hybridMultilevel"/>
    <w:tmpl w:val="F84E7C20"/>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9C50231"/>
    <w:multiLevelType w:val="hybridMultilevel"/>
    <w:tmpl w:val="5BE023A6"/>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A737D7D"/>
    <w:multiLevelType w:val="multilevel"/>
    <w:tmpl w:val="563E14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3C2B7115"/>
    <w:multiLevelType w:val="hybridMultilevel"/>
    <w:tmpl w:val="77D82D10"/>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DB751D0"/>
    <w:multiLevelType w:val="multilevel"/>
    <w:tmpl w:val="BF3E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DC72CD8"/>
    <w:multiLevelType w:val="hybridMultilevel"/>
    <w:tmpl w:val="0FD0F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4A5325"/>
    <w:multiLevelType w:val="hybridMultilevel"/>
    <w:tmpl w:val="ED2EA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ED371F6"/>
    <w:multiLevelType w:val="multilevel"/>
    <w:tmpl w:val="7B9A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FA0CDA"/>
    <w:multiLevelType w:val="hybridMultilevel"/>
    <w:tmpl w:val="56906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4F115E9"/>
    <w:multiLevelType w:val="hybridMultilevel"/>
    <w:tmpl w:val="9E000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176E8B"/>
    <w:multiLevelType w:val="multilevel"/>
    <w:tmpl w:val="54105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E18329A"/>
    <w:multiLevelType w:val="multilevel"/>
    <w:tmpl w:val="37B0CC38"/>
    <w:lvl w:ilvl="0">
      <w:start w:val="1"/>
      <w:numFmt w:val="bullet"/>
      <w:lvlText w:val="o"/>
      <w:lvlJc w:val="left"/>
      <w:pPr>
        <w:tabs>
          <w:tab w:val="num" w:pos="1080"/>
        </w:tabs>
        <w:ind w:left="1080" w:hanging="360"/>
      </w:pPr>
      <w:rPr>
        <w:rFonts w:ascii="Courier New" w:hAnsi="Courier New" w:cs="Courier New" w:hint="default"/>
        <w:sz w:val="20"/>
      </w:rPr>
    </w:lvl>
    <w:lvl w:ilvl="1">
      <w:start w:val="6"/>
      <w:numFmt w:val="decimal"/>
      <w:lvlText w:val="%2."/>
      <w:lvlJc w:val="left"/>
      <w:pPr>
        <w:ind w:left="1713"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5" w15:restartNumberingAfterBreak="0">
    <w:nsid w:val="4E3455E4"/>
    <w:multiLevelType w:val="multilevel"/>
    <w:tmpl w:val="F3AEDE9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6" w15:restartNumberingAfterBreak="0">
    <w:nsid w:val="4E75368E"/>
    <w:multiLevelType w:val="multilevel"/>
    <w:tmpl w:val="091E12B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35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D14F03"/>
    <w:multiLevelType w:val="multilevel"/>
    <w:tmpl w:val="D0F0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0E059B3"/>
    <w:multiLevelType w:val="hybridMultilevel"/>
    <w:tmpl w:val="EB1422F4"/>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1184E7E"/>
    <w:multiLevelType w:val="multilevel"/>
    <w:tmpl w:val="DC9A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153D1B"/>
    <w:multiLevelType w:val="hybridMultilevel"/>
    <w:tmpl w:val="02EC918C"/>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9E0803"/>
    <w:multiLevelType w:val="hybridMultilevel"/>
    <w:tmpl w:val="0440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7A0703A"/>
    <w:multiLevelType w:val="multilevel"/>
    <w:tmpl w:val="566A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8F9138C"/>
    <w:multiLevelType w:val="hybridMultilevel"/>
    <w:tmpl w:val="26F8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CE62109"/>
    <w:multiLevelType w:val="multilevel"/>
    <w:tmpl w:val="1142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F557A60"/>
    <w:multiLevelType w:val="hybridMultilevel"/>
    <w:tmpl w:val="2DACA3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6" w15:restartNumberingAfterBreak="0">
    <w:nsid w:val="5F5B5F04"/>
    <w:multiLevelType w:val="hybridMultilevel"/>
    <w:tmpl w:val="290893E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 w15:restartNumberingAfterBreak="0">
    <w:nsid w:val="5FCA0931"/>
    <w:multiLevelType w:val="hybridMultilevel"/>
    <w:tmpl w:val="8E30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00C6F7C"/>
    <w:multiLevelType w:val="hybridMultilevel"/>
    <w:tmpl w:val="5EEAA328"/>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02D718F"/>
    <w:multiLevelType w:val="hybridMultilevel"/>
    <w:tmpl w:val="AD60D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0462A77"/>
    <w:multiLevelType w:val="hybridMultilevel"/>
    <w:tmpl w:val="CE5E93B6"/>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335305B"/>
    <w:multiLevelType w:val="multilevel"/>
    <w:tmpl w:val="853C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54F5424"/>
    <w:multiLevelType w:val="hybridMultilevel"/>
    <w:tmpl w:val="53C6338E"/>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533A82"/>
    <w:multiLevelType w:val="hybridMultilevel"/>
    <w:tmpl w:val="8B9C5B38"/>
    <w:lvl w:ilvl="0" w:tplc="A1F84A8A">
      <w:start w:val="1"/>
      <w:numFmt w:val="bullet"/>
      <w:lvlText w:val="-"/>
      <w:lvlJc w:val="left"/>
      <w:pPr>
        <w:ind w:left="1080" w:hanging="360"/>
      </w:pPr>
      <w:rPr>
        <w:rFonts w:ascii="Aptos" w:hAnsi="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4" w15:restartNumberingAfterBreak="0">
    <w:nsid w:val="6830394D"/>
    <w:multiLevelType w:val="hybridMultilevel"/>
    <w:tmpl w:val="F9D02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88208C1"/>
    <w:multiLevelType w:val="multilevel"/>
    <w:tmpl w:val="0E9847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 w15:restartNumberingAfterBreak="0">
    <w:nsid w:val="6A09226D"/>
    <w:multiLevelType w:val="multilevel"/>
    <w:tmpl w:val="ABD6D1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7" w15:restartNumberingAfterBreak="0">
    <w:nsid w:val="6BFB4B0E"/>
    <w:multiLevelType w:val="hybridMultilevel"/>
    <w:tmpl w:val="5CF6CD4C"/>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C96751B"/>
    <w:multiLevelType w:val="hybridMultilevel"/>
    <w:tmpl w:val="4DB21814"/>
    <w:lvl w:ilvl="0" w:tplc="3D10EC20">
      <w:start w:val="1"/>
      <w:numFmt w:val="bullet"/>
      <w:lvlText w:val=""/>
      <w:lvlJc w:val="left"/>
      <w:pPr>
        <w:ind w:left="284" w:hanging="284"/>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5D12E4B"/>
    <w:multiLevelType w:val="multilevel"/>
    <w:tmpl w:val="704E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8EB2660"/>
    <w:multiLevelType w:val="multilevel"/>
    <w:tmpl w:val="C9B6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A7B0CDB"/>
    <w:multiLevelType w:val="multilevel"/>
    <w:tmpl w:val="E44E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BFE157F"/>
    <w:multiLevelType w:val="hybridMultilevel"/>
    <w:tmpl w:val="502AB542"/>
    <w:lvl w:ilvl="0" w:tplc="35FC88BE">
      <w:start w:val="3"/>
      <w:numFmt w:val="bullet"/>
      <w:lvlText w:val="-"/>
      <w:lvlJc w:val="left"/>
      <w:pPr>
        <w:ind w:left="720" w:hanging="360"/>
      </w:pPr>
      <w:rPr>
        <w:rFonts w:ascii="Univers Condensed" w:eastAsiaTheme="minorHAnsi" w:hAnsi="Univers Condense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C010571"/>
    <w:multiLevelType w:val="multilevel"/>
    <w:tmpl w:val="F916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D4632FF"/>
    <w:multiLevelType w:val="hybridMultilevel"/>
    <w:tmpl w:val="43FC8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F0B130D"/>
    <w:multiLevelType w:val="hybridMultilevel"/>
    <w:tmpl w:val="18688FF4"/>
    <w:lvl w:ilvl="0" w:tplc="23E0D05C">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FAE1687"/>
    <w:multiLevelType w:val="hybridMultilevel"/>
    <w:tmpl w:val="B6B6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6335808">
    <w:abstractNumId w:val="29"/>
  </w:num>
  <w:num w:numId="2" w16cid:durableId="372266918">
    <w:abstractNumId w:val="41"/>
  </w:num>
  <w:num w:numId="3" w16cid:durableId="946275002">
    <w:abstractNumId w:val="12"/>
  </w:num>
  <w:num w:numId="4" w16cid:durableId="254097035">
    <w:abstractNumId w:val="43"/>
  </w:num>
  <w:num w:numId="5" w16cid:durableId="1590649873">
    <w:abstractNumId w:val="36"/>
  </w:num>
  <w:num w:numId="6" w16cid:durableId="1990599314">
    <w:abstractNumId w:val="14"/>
  </w:num>
  <w:num w:numId="7" w16cid:durableId="436407906">
    <w:abstractNumId w:val="11"/>
  </w:num>
  <w:num w:numId="8" w16cid:durableId="178739203">
    <w:abstractNumId w:val="46"/>
  </w:num>
  <w:num w:numId="9" w16cid:durableId="976565345">
    <w:abstractNumId w:val="44"/>
  </w:num>
  <w:num w:numId="10" w16cid:durableId="1083408215">
    <w:abstractNumId w:val="85"/>
  </w:num>
  <w:num w:numId="11" w16cid:durableId="1475029982">
    <w:abstractNumId w:val="38"/>
  </w:num>
  <w:num w:numId="12" w16cid:durableId="1119690248">
    <w:abstractNumId w:val="70"/>
  </w:num>
  <w:num w:numId="13" w16cid:durableId="1763182799">
    <w:abstractNumId w:val="18"/>
  </w:num>
  <w:num w:numId="14" w16cid:durableId="262689545">
    <w:abstractNumId w:val="40"/>
  </w:num>
  <w:num w:numId="15" w16cid:durableId="483594411">
    <w:abstractNumId w:val="19"/>
  </w:num>
  <w:num w:numId="16" w16cid:durableId="1194226377">
    <w:abstractNumId w:val="78"/>
  </w:num>
  <w:num w:numId="17" w16cid:durableId="192614479">
    <w:abstractNumId w:val="68"/>
  </w:num>
  <w:num w:numId="18" w16cid:durableId="1755131305">
    <w:abstractNumId w:val="77"/>
  </w:num>
  <w:num w:numId="19" w16cid:durableId="1802961980">
    <w:abstractNumId w:val="35"/>
  </w:num>
  <w:num w:numId="20" w16cid:durableId="1411197962">
    <w:abstractNumId w:val="80"/>
  </w:num>
  <w:num w:numId="21" w16cid:durableId="1487550269">
    <w:abstractNumId w:val="72"/>
  </w:num>
  <w:num w:numId="22" w16cid:durableId="1475949124">
    <w:abstractNumId w:val="24"/>
  </w:num>
  <w:num w:numId="23" w16cid:durableId="1302272883">
    <w:abstractNumId w:val="60"/>
  </w:num>
  <w:num w:numId="24" w16cid:durableId="1564019764">
    <w:abstractNumId w:val="58"/>
  </w:num>
  <w:num w:numId="25" w16cid:durableId="815801092">
    <w:abstractNumId w:val="82"/>
  </w:num>
  <w:num w:numId="26" w16cid:durableId="575212238">
    <w:abstractNumId w:val="42"/>
  </w:num>
  <w:num w:numId="27" w16cid:durableId="1741630883">
    <w:abstractNumId w:val="84"/>
  </w:num>
  <w:num w:numId="28" w16cid:durableId="1318529623">
    <w:abstractNumId w:val="10"/>
  </w:num>
  <w:num w:numId="29" w16cid:durableId="1474635415">
    <w:abstractNumId w:val="26"/>
  </w:num>
  <w:num w:numId="30" w16cid:durableId="763888529">
    <w:abstractNumId w:val="6"/>
  </w:num>
  <w:num w:numId="31" w16cid:durableId="1325163194">
    <w:abstractNumId w:val="49"/>
  </w:num>
  <w:num w:numId="32" w16cid:durableId="2111536651">
    <w:abstractNumId w:val="37"/>
  </w:num>
  <w:num w:numId="33" w16cid:durableId="474883076">
    <w:abstractNumId w:val="56"/>
  </w:num>
  <w:num w:numId="34" w16cid:durableId="581991115">
    <w:abstractNumId w:val="86"/>
  </w:num>
  <w:num w:numId="35" w16cid:durableId="874148946">
    <w:abstractNumId w:val="51"/>
  </w:num>
  <w:num w:numId="36" w16cid:durableId="1061440008">
    <w:abstractNumId w:val="61"/>
  </w:num>
  <w:num w:numId="37" w16cid:durableId="395664110">
    <w:abstractNumId w:val="23"/>
  </w:num>
  <w:num w:numId="38" w16cid:durableId="1044645873">
    <w:abstractNumId w:val="74"/>
  </w:num>
  <w:num w:numId="39" w16cid:durableId="1051727880">
    <w:abstractNumId w:val="25"/>
  </w:num>
  <w:num w:numId="40" w16cid:durableId="687559157">
    <w:abstractNumId w:val="65"/>
  </w:num>
  <w:num w:numId="41" w16cid:durableId="1782415318">
    <w:abstractNumId w:val="3"/>
  </w:num>
  <w:num w:numId="42" w16cid:durableId="578490711">
    <w:abstractNumId w:val="69"/>
  </w:num>
  <w:num w:numId="43" w16cid:durableId="1006134180">
    <w:abstractNumId w:val="52"/>
  </w:num>
  <w:num w:numId="44" w16cid:durableId="1457214409">
    <w:abstractNumId w:val="13"/>
  </w:num>
  <w:num w:numId="45" w16cid:durableId="809711965">
    <w:abstractNumId w:val="67"/>
  </w:num>
  <w:num w:numId="46" w16cid:durableId="827206580">
    <w:abstractNumId w:val="63"/>
  </w:num>
  <w:num w:numId="47" w16cid:durableId="1728841901">
    <w:abstractNumId w:val="21"/>
  </w:num>
  <w:num w:numId="48" w16cid:durableId="1105880878">
    <w:abstractNumId w:val="16"/>
  </w:num>
  <w:num w:numId="49" w16cid:durableId="945892989">
    <w:abstractNumId w:val="45"/>
  </w:num>
  <w:num w:numId="50" w16cid:durableId="994845835">
    <w:abstractNumId w:val="76"/>
  </w:num>
  <w:num w:numId="51" w16cid:durableId="1749033847">
    <w:abstractNumId w:val="0"/>
  </w:num>
  <w:num w:numId="52" w16cid:durableId="2129154833">
    <w:abstractNumId w:val="73"/>
  </w:num>
  <w:num w:numId="53" w16cid:durableId="927468214">
    <w:abstractNumId w:val="33"/>
  </w:num>
  <w:num w:numId="54" w16cid:durableId="183329251">
    <w:abstractNumId w:val="2"/>
  </w:num>
  <w:num w:numId="55" w16cid:durableId="1836338889">
    <w:abstractNumId w:val="48"/>
  </w:num>
  <w:num w:numId="56" w16cid:durableId="1904095917">
    <w:abstractNumId w:val="75"/>
  </w:num>
  <w:num w:numId="57" w16cid:durableId="327829781">
    <w:abstractNumId w:val="83"/>
  </w:num>
  <w:num w:numId="58" w16cid:durableId="1852185094">
    <w:abstractNumId w:val="59"/>
  </w:num>
  <w:num w:numId="59" w16cid:durableId="841697382">
    <w:abstractNumId w:val="5"/>
  </w:num>
  <w:num w:numId="60" w16cid:durableId="1369644760">
    <w:abstractNumId w:val="34"/>
  </w:num>
  <w:num w:numId="61" w16cid:durableId="497961733">
    <w:abstractNumId w:val="81"/>
  </w:num>
  <w:num w:numId="62" w16cid:durableId="181092080">
    <w:abstractNumId w:val="57"/>
  </w:num>
  <w:num w:numId="63" w16cid:durableId="1507208141">
    <w:abstractNumId w:val="50"/>
  </w:num>
  <w:num w:numId="64" w16cid:durableId="1356465892">
    <w:abstractNumId w:val="9"/>
  </w:num>
  <w:num w:numId="65" w16cid:durableId="1035499180">
    <w:abstractNumId w:val="17"/>
  </w:num>
  <w:num w:numId="66" w16cid:durableId="1010646724">
    <w:abstractNumId w:val="8"/>
  </w:num>
  <w:num w:numId="67" w16cid:durableId="582297392">
    <w:abstractNumId w:val="39"/>
  </w:num>
  <w:num w:numId="68" w16cid:durableId="1780448719">
    <w:abstractNumId w:val="7"/>
  </w:num>
  <w:num w:numId="69" w16cid:durableId="990865222">
    <w:abstractNumId w:val="47"/>
  </w:num>
  <w:num w:numId="70" w16cid:durableId="599804077">
    <w:abstractNumId w:val="53"/>
  </w:num>
  <w:num w:numId="71" w16cid:durableId="101262587">
    <w:abstractNumId w:val="62"/>
  </w:num>
  <w:num w:numId="72" w16cid:durableId="1696806031">
    <w:abstractNumId w:val="66"/>
  </w:num>
  <w:num w:numId="73" w16cid:durableId="925579729">
    <w:abstractNumId w:val="4"/>
  </w:num>
  <w:num w:numId="74" w16cid:durableId="1955363311">
    <w:abstractNumId w:val="54"/>
  </w:num>
  <w:num w:numId="75" w16cid:durableId="183247166">
    <w:abstractNumId w:val="27"/>
  </w:num>
  <w:num w:numId="76" w16cid:durableId="1952546740">
    <w:abstractNumId w:val="79"/>
  </w:num>
  <w:num w:numId="77" w16cid:durableId="45493536">
    <w:abstractNumId w:val="71"/>
  </w:num>
  <w:num w:numId="78" w16cid:durableId="1162890969">
    <w:abstractNumId w:val="64"/>
  </w:num>
  <w:num w:numId="79" w16cid:durableId="511140227">
    <w:abstractNumId w:val="1"/>
  </w:num>
  <w:num w:numId="80" w16cid:durableId="1833066130">
    <w:abstractNumId w:val="20"/>
  </w:num>
  <w:num w:numId="81" w16cid:durableId="1133447097">
    <w:abstractNumId w:val="55"/>
  </w:num>
  <w:num w:numId="82" w16cid:durableId="442850322">
    <w:abstractNumId w:val="32"/>
  </w:num>
  <w:num w:numId="83" w16cid:durableId="915360970">
    <w:abstractNumId w:val="31"/>
  </w:num>
  <w:num w:numId="84" w16cid:durableId="1829249923">
    <w:abstractNumId w:val="28"/>
  </w:num>
  <w:num w:numId="85" w16cid:durableId="671034443">
    <w:abstractNumId w:val="22"/>
  </w:num>
  <w:num w:numId="86" w16cid:durableId="699933638">
    <w:abstractNumId w:val="15"/>
  </w:num>
  <w:num w:numId="87" w16cid:durableId="13040024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FEC"/>
    <w:rsid w:val="0000082C"/>
    <w:rsid w:val="00001C01"/>
    <w:rsid w:val="00002FA2"/>
    <w:rsid w:val="000030AA"/>
    <w:rsid w:val="0000314A"/>
    <w:rsid w:val="00003B64"/>
    <w:rsid w:val="0000407A"/>
    <w:rsid w:val="00005732"/>
    <w:rsid w:val="00005B49"/>
    <w:rsid w:val="00005CE8"/>
    <w:rsid w:val="000060F2"/>
    <w:rsid w:val="000064C2"/>
    <w:rsid w:val="00007764"/>
    <w:rsid w:val="00010C70"/>
    <w:rsid w:val="00012400"/>
    <w:rsid w:val="00012452"/>
    <w:rsid w:val="0001389C"/>
    <w:rsid w:val="00016168"/>
    <w:rsid w:val="00021A4E"/>
    <w:rsid w:val="00021CBF"/>
    <w:rsid w:val="0002251F"/>
    <w:rsid w:val="00022E7E"/>
    <w:rsid w:val="00023836"/>
    <w:rsid w:val="0002727B"/>
    <w:rsid w:val="00031B45"/>
    <w:rsid w:val="00031BBD"/>
    <w:rsid w:val="0003259E"/>
    <w:rsid w:val="00033C3D"/>
    <w:rsid w:val="0003430B"/>
    <w:rsid w:val="00037C50"/>
    <w:rsid w:val="00040325"/>
    <w:rsid w:val="00042276"/>
    <w:rsid w:val="000431E4"/>
    <w:rsid w:val="00043A2C"/>
    <w:rsid w:val="00043C6B"/>
    <w:rsid w:val="0004432E"/>
    <w:rsid w:val="000468E0"/>
    <w:rsid w:val="00046A23"/>
    <w:rsid w:val="00047C9A"/>
    <w:rsid w:val="00047E47"/>
    <w:rsid w:val="00050337"/>
    <w:rsid w:val="00051132"/>
    <w:rsid w:val="00055C80"/>
    <w:rsid w:val="00060633"/>
    <w:rsid w:val="00060AEC"/>
    <w:rsid w:val="00062A10"/>
    <w:rsid w:val="0006347A"/>
    <w:rsid w:val="00063B92"/>
    <w:rsid w:val="000668CA"/>
    <w:rsid w:val="00067583"/>
    <w:rsid w:val="0007033F"/>
    <w:rsid w:val="0007178A"/>
    <w:rsid w:val="0007253D"/>
    <w:rsid w:val="000729C8"/>
    <w:rsid w:val="0007352A"/>
    <w:rsid w:val="00073562"/>
    <w:rsid w:val="00073762"/>
    <w:rsid w:val="0007395E"/>
    <w:rsid w:val="00074A14"/>
    <w:rsid w:val="000752C6"/>
    <w:rsid w:val="000754B5"/>
    <w:rsid w:val="000772F1"/>
    <w:rsid w:val="0008027B"/>
    <w:rsid w:val="00082CA6"/>
    <w:rsid w:val="00082F07"/>
    <w:rsid w:val="00083154"/>
    <w:rsid w:val="00084437"/>
    <w:rsid w:val="00084D57"/>
    <w:rsid w:val="00085444"/>
    <w:rsid w:val="0008610D"/>
    <w:rsid w:val="00086C3A"/>
    <w:rsid w:val="00087F3F"/>
    <w:rsid w:val="00091B5A"/>
    <w:rsid w:val="00091BA5"/>
    <w:rsid w:val="00091D38"/>
    <w:rsid w:val="000923EB"/>
    <w:rsid w:val="000925A6"/>
    <w:rsid w:val="00093A69"/>
    <w:rsid w:val="00096393"/>
    <w:rsid w:val="000968F3"/>
    <w:rsid w:val="00096A44"/>
    <w:rsid w:val="0009775C"/>
    <w:rsid w:val="000A60AB"/>
    <w:rsid w:val="000A6BAF"/>
    <w:rsid w:val="000B0207"/>
    <w:rsid w:val="000B41EA"/>
    <w:rsid w:val="000B5D98"/>
    <w:rsid w:val="000B63B6"/>
    <w:rsid w:val="000C06BC"/>
    <w:rsid w:val="000C1823"/>
    <w:rsid w:val="000C1B34"/>
    <w:rsid w:val="000C4347"/>
    <w:rsid w:val="000C57D5"/>
    <w:rsid w:val="000C6CBC"/>
    <w:rsid w:val="000C750E"/>
    <w:rsid w:val="000C7BE9"/>
    <w:rsid w:val="000C7D77"/>
    <w:rsid w:val="000D240C"/>
    <w:rsid w:val="000D27AB"/>
    <w:rsid w:val="000D28DD"/>
    <w:rsid w:val="000D2A03"/>
    <w:rsid w:val="000D38FC"/>
    <w:rsid w:val="000D4735"/>
    <w:rsid w:val="000D68A9"/>
    <w:rsid w:val="000E2258"/>
    <w:rsid w:val="000E2966"/>
    <w:rsid w:val="000E2A6D"/>
    <w:rsid w:val="000E354D"/>
    <w:rsid w:val="000E38E1"/>
    <w:rsid w:val="000E3C18"/>
    <w:rsid w:val="000E5FF4"/>
    <w:rsid w:val="000F154B"/>
    <w:rsid w:val="000F1792"/>
    <w:rsid w:val="000F1B88"/>
    <w:rsid w:val="000F40C6"/>
    <w:rsid w:val="000F4DA5"/>
    <w:rsid w:val="000F4EC4"/>
    <w:rsid w:val="000F74F4"/>
    <w:rsid w:val="000F7D7A"/>
    <w:rsid w:val="00100442"/>
    <w:rsid w:val="00101AB6"/>
    <w:rsid w:val="001020E6"/>
    <w:rsid w:val="001023B3"/>
    <w:rsid w:val="00102AA2"/>
    <w:rsid w:val="00102F38"/>
    <w:rsid w:val="00103AF2"/>
    <w:rsid w:val="00104405"/>
    <w:rsid w:val="0010573B"/>
    <w:rsid w:val="001135EC"/>
    <w:rsid w:val="00113EC8"/>
    <w:rsid w:val="00114007"/>
    <w:rsid w:val="0011475C"/>
    <w:rsid w:val="00120492"/>
    <w:rsid w:val="0012174D"/>
    <w:rsid w:val="00122ABB"/>
    <w:rsid w:val="00123EB7"/>
    <w:rsid w:val="00123FE8"/>
    <w:rsid w:val="00125D1C"/>
    <w:rsid w:val="00130407"/>
    <w:rsid w:val="0013055C"/>
    <w:rsid w:val="00135409"/>
    <w:rsid w:val="001365B6"/>
    <w:rsid w:val="001365DF"/>
    <w:rsid w:val="00137C30"/>
    <w:rsid w:val="00140A39"/>
    <w:rsid w:val="00141BF3"/>
    <w:rsid w:val="00143249"/>
    <w:rsid w:val="0014359E"/>
    <w:rsid w:val="001439F3"/>
    <w:rsid w:val="00144210"/>
    <w:rsid w:val="00145582"/>
    <w:rsid w:val="0014627F"/>
    <w:rsid w:val="001467F6"/>
    <w:rsid w:val="00146D55"/>
    <w:rsid w:val="001472D9"/>
    <w:rsid w:val="00152E68"/>
    <w:rsid w:val="00153AAE"/>
    <w:rsid w:val="00157964"/>
    <w:rsid w:val="001600C5"/>
    <w:rsid w:val="00160B36"/>
    <w:rsid w:val="001659C8"/>
    <w:rsid w:val="001663EF"/>
    <w:rsid w:val="00170A1B"/>
    <w:rsid w:val="00171F65"/>
    <w:rsid w:val="001733C6"/>
    <w:rsid w:val="001735D4"/>
    <w:rsid w:val="00173EE6"/>
    <w:rsid w:val="00173F3A"/>
    <w:rsid w:val="00174535"/>
    <w:rsid w:val="00174BBE"/>
    <w:rsid w:val="001776E0"/>
    <w:rsid w:val="00177B43"/>
    <w:rsid w:val="00177CBE"/>
    <w:rsid w:val="00182A36"/>
    <w:rsid w:val="00182B5C"/>
    <w:rsid w:val="00182BE0"/>
    <w:rsid w:val="00182D7C"/>
    <w:rsid w:val="00186D2C"/>
    <w:rsid w:val="001877CE"/>
    <w:rsid w:val="00191074"/>
    <w:rsid w:val="001948C7"/>
    <w:rsid w:val="00194C07"/>
    <w:rsid w:val="00195A14"/>
    <w:rsid w:val="00196104"/>
    <w:rsid w:val="001A0F84"/>
    <w:rsid w:val="001A2D5B"/>
    <w:rsid w:val="001A38CF"/>
    <w:rsid w:val="001A4031"/>
    <w:rsid w:val="001A43E3"/>
    <w:rsid w:val="001A4A70"/>
    <w:rsid w:val="001A532B"/>
    <w:rsid w:val="001A5C5C"/>
    <w:rsid w:val="001A7DB2"/>
    <w:rsid w:val="001B0128"/>
    <w:rsid w:val="001B0308"/>
    <w:rsid w:val="001B0A06"/>
    <w:rsid w:val="001B36D5"/>
    <w:rsid w:val="001B37F3"/>
    <w:rsid w:val="001B3D39"/>
    <w:rsid w:val="001B5456"/>
    <w:rsid w:val="001B593B"/>
    <w:rsid w:val="001B64D0"/>
    <w:rsid w:val="001B71F4"/>
    <w:rsid w:val="001C0A61"/>
    <w:rsid w:val="001C0AFD"/>
    <w:rsid w:val="001C0E2B"/>
    <w:rsid w:val="001C1167"/>
    <w:rsid w:val="001C17A3"/>
    <w:rsid w:val="001C184C"/>
    <w:rsid w:val="001C30BE"/>
    <w:rsid w:val="001C3DA7"/>
    <w:rsid w:val="001D25C2"/>
    <w:rsid w:val="001D337F"/>
    <w:rsid w:val="001D3C52"/>
    <w:rsid w:val="001D77A6"/>
    <w:rsid w:val="001D7950"/>
    <w:rsid w:val="001E2227"/>
    <w:rsid w:val="001E283F"/>
    <w:rsid w:val="001E3B4A"/>
    <w:rsid w:val="001E4116"/>
    <w:rsid w:val="001E4540"/>
    <w:rsid w:val="001E6BEB"/>
    <w:rsid w:val="001E7DA0"/>
    <w:rsid w:val="001F168B"/>
    <w:rsid w:val="001F2637"/>
    <w:rsid w:val="001F2EBE"/>
    <w:rsid w:val="001F5225"/>
    <w:rsid w:val="001F60C2"/>
    <w:rsid w:val="001F7019"/>
    <w:rsid w:val="001F7E76"/>
    <w:rsid w:val="0020128C"/>
    <w:rsid w:val="00201E30"/>
    <w:rsid w:val="00202BD7"/>
    <w:rsid w:val="0020319E"/>
    <w:rsid w:val="00204585"/>
    <w:rsid w:val="00205A6A"/>
    <w:rsid w:val="00206E2F"/>
    <w:rsid w:val="00210E38"/>
    <w:rsid w:val="0021259D"/>
    <w:rsid w:val="00214397"/>
    <w:rsid w:val="00214C76"/>
    <w:rsid w:val="00214EA7"/>
    <w:rsid w:val="002166CA"/>
    <w:rsid w:val="0021744D"/>
    <w:rsid w:val="00217A9A"/>
    <w:rsid w:val="00217E3F"/>
    <w:rsid w:val="00220FB5"/>
    <w:rsid w:val="00221F7D"/>
    <w:rsid w:val="002234B3"/>
    <w:rsid w:val="00224043"/>
    <w:rsid w:val="00225516"/>
    <w:rsid w:val="00226F45"/>
    <w:rsid w:val="00235178"/>
    <w:rsid w:val="0023565D"/>
    <w:rsid w:val="0023660D"/>
    <w:rsid w:val="00237C64"/>
    <w:rsid w:val="00240808"/>
    <w:rsid w:val="002417F9"/>
    <w:rsid w:val="0024218A"/>
    <w:rsid w:val="00242377"/>
    <w:rsid w:val="00243AE7"/>
    <w:rsid w:val="00243C61"/>
    <w:rsid w:val="00245DE0"/>
    <w:rsid w:val="002470CC"/>
    <w:rsid w:val="00251067"/>
    <w:rsid w:val="00252F37"/>
    <w:rsid w:val="00253E75"/>
    <w:rsid w:val="002542CA"/>
    <w:rsid w:val="002557BA"/>
    <w:rsid w:val="002558E2"/>
    <w:rsid w:val="00257349"/>
    <w:rsid w:val="002576EB"/>
    <w:rsid w:val="00260FC8"/>
    <w:rsid w:val="00262368"/>
    <w:rsid w:val="002624C8"/>
    <w:rsid w:val="00262BE4"/>
    <w:rsid w:val="0026651E"/>
    <w:rsid w:val="00266F5D"/>
    <w:rsid w:val="00266FD7"/>
    <w:rsid w:val="00267C07"/>
    <w:rsid w:val="00271A61"/>
    <w:rsid w:val="00272D1D"/>
    <w:rsid w:val="002730DE"/>
    <w:rsid w:val="00273F99"/>
    <w:rsid w:val="0027571A"/>
    <w:rsid w:val="00275AA3"/>
    <w:rsid w:val="002777CA"/>
    <w:rsid w:val="00277AC6"/>
    <w:rsid w:val="002816E9"/>
    <w:rsid w:val="00281F35"/>
    <w:rsid w:val="0028268D"/>
    <w:rsid w:val="00282AFA"/>
    <w:rsid w:val="002844FE"/>
    <w:rsid w:val="00284B28"/>
    <w:rsid w:val="002857BE"/>
    <w:rsid w:val="00285BDD"/>
    <w:rsid w:val="00291622"/>
    <w:rsid w:val="0029224E"/>
    <w:rsid w:val="00292CC0"/>
    <w:rsid w:val="00294A49"/>
    <w:rsid w:val="00296111"/>
    <w:rsid w:val="00296F9C"/>
    <w:rsid w:val="002974C5"/>
    <w:rsid w:val="002A09C9"/>
    <w:rsid w:val="002A0AC4"/>
    <w:rsid w:val="002A1013"/>
    <w:rsid w:val="002A143F"/>
    <w:rsid w:val="002A26F6"/>
    <w:rsid w:val="002A501F"/>
    <w:rsid w:val="002A5EAC"/>
    <w:rsid w:val="002A6876"/>
    <w:rsid w:val="002A6EA9"/>
    <w:rsid w:val="002A7502"/>
    <w:rsid w:val="002B0915"/>
    <w:rsid w:val="002B1027"/>
    <w:rsid w:val="002B3FF3"/>
    <w:rsid w:val="002B400C"/>
    <w:rsid w:val="002B5A3B"/>
    <w:rsid w:val="002B5D54"/>
    <w:rsid w:val="002C0B95"/>
    <w:rsid w:val="002C2100"/>
    <w:rsid w:val="002C3EA3"/>
    <w:rsid w:val="002C4240"/>
    <w:rsid w:val="002C54F8"/>
    <w:rsid w:val="002C645A"/>
    <w:rsid w:val="002D1167"/>
    <w:rsid w:val="002D3646"/>
    <w:rsid w:val="002D3A19"/>
    <w:rsid w:val="002D4A8B"/>
    <w:rsid w:val="002D4DB3"/>
    <w:rsid w:val="002D50BF"/>
    <w:rsid w:val="002D56E4"/>
    <w:rsid w:val="002D5FCE"/>
    <w:rsid w:val="002D7486"/>
    <w:rsid w:val="002D7F7D"/>
    <w:rsid w:val="002E0CEB"/>
    <w:rsid w:val="002E16F6"/>
    <w:rsid w:val="002E4C35"/>
    <w:rsid w:val="002E6649"/>
    <w:rsid w:val="002F012E"/>
    <w:rsid w:val="002F06AE"/>
    <w:rsid w:val="002F0BA8"/>
    <w:rsid w:val="002F133A"/>
    <w:rsid w:val="002F2B63"/>
    <w:rsid w:val="002F2BF5"/>
    <w:rsid w:val="002F4808"/>
    <w:rsid w:val="00300060"/>
    <w:rsid w:val="00301982"/>
    <w:rsid w:val="00302088"/>
    <w:rsid w:val="0030288C"/>
    <w:rsid w:val="0030572D"/>
    <w:rsid w:val="00305773"/>
    <w:rsid w:val="00305A8B"/>
    <w:rsid w:val="00306D7E"/>
    <w:rsid w:val="00310E32"/>
    <w:rsid w:val="003119F6"/>
    <w:rsid w:val="00311D34"/>
    <w:rsid w:val="00311D9E"/>
    <w:rsid w:val="00315EF7"/>
    <w:rsid w:val="00316318"/>
    <w:rsid w:val="003177C4"/>
    <w:rsid w:val="00323268"/>
    <w:rsid w:val="00326DA5"/>
    <w:rsid w:val="003303F8"/>
    <w:rsid w:val="00330753"/>
    <w:rsid w:val="003309B5"/>
    <w:rsid w:val="003313F0"/>
    <w:rsid w:val="00331BB1"/>
    <w:rsid w:val="00332308"/>
    <w:rsid w:val="003328C2"/>
    <w:rsid w:val="0033334A"/>
    <w:rsid w:val="00333A40"/>
    <w:rsid w:val="00333E2A"/>
    <w:rsid w:val="00335902"/>
    <w:rsid w:val="00335E0E"/>
    <w:rsid w:val="00336455"/>
    <w:rsid w:val="00337BE1"/>
    <w:rsid w:val="0034094F"/>
    <w:rsid w:val="00342291"/>
    <w:rsid w:val="003436FA"/>
    <w:rsid w:val="00343953"/>
    <w:rsid w:val="003478CE"/>
    <w:rsid w:val="003529FF"/>
    <w:rsid w:val="0035352F"/>
    <w:rsid w:val="00353B5C"/>
    <w:rsid w:val="00354F2E"/>
    <w:rsid w:val="003579BD"/>
    <w:rsid w:val="003618D4"/>
    <w:rsid w:val="00361A08"/>
    <w:rsid w:val="00361CE8"/>
    <w:rsid w:val="00362101"/>
    <w:rsid w:val="00363036"/>
    <w:rsid w:val="0036549E"/>
    <w:rsid w:val="0036628B"/>
    <w:rsid w:val="00366731"/>
    <w:rsid w:val="003669AE"/>
    <w:rsid w:val="00366EC8"/>
    <w:rsid w:val="003721D4"/>
    <w:rsid w:val="00372345"/>
    <w:rsid w:val="003729AD"/>
    <w:rsid w:val="00372A71"/>
    <w:rsid w:val="00372BEB"/>
    <w:rsid w:val="00372CD1"/>
    <w:rsid w:val="00374933"/>
    <w:rsid w:val="0037517E"/>
    <w:rsid w:val="003756C1"/>
    <w:rsid w:val="00376390"/>
    <w:rsid w:val="00376802"/>
    <w:rsid w:val="0038001F"/>
    <w:rsid w:val="003822D6"/>
    <w:rsid w:val="00382954"/>
    <w:rsid w:val="00383A67"/>
    <w:rsid w:val="003845EC"/>
    <w:rsid w:val="00384805"/>
    <w:rsid w:val="003849B0"/>
    <w:rsid w:val="003849D7"/>
    <w:rsid w:val="00384F4D"/>
    <w:rsid w:val="003850DB"/>
    <w:rsid w:val="00385855"/>
    <w:rsid w:val="00387222"/>
    <w:rsid w:val="00387B60"/>
    <w:rsid w:val="00387D6C"/>
    <w:rsid w:val="00390ADD"/>
    <w:rsid w:val="003910A9"/>
    <w:rsid w:val="0039166C"/>
    <w:rsid w:val="00391F21"/>
    <w:rsid w:val="00394D53"/>
    <w:rsid w:val="0039595A"/>
    <w:rsid w:val="003A13BA"/>
    <w:rsid w:val="003A19E6"/>
    <w:rsid w:val="003A317F"/>
    <w:rsid w:val="003A3579"/>
    <w:rsid w:val="003A4249"/>
    <w:rsid w:val="003A4A17"/>
    <w:rsid w:val="003A562F"/>
    <w:rsid w:val="003A576B"/>
    <w:rsid w:val="003B0913"/>
    <w:rsid w:val="003B14A1"/>
    <w:rsid w:val="003B341B"/>
    <w:rsid w:val="003B3E65"/>
    <w:rsid w:val="003B4E56"/>
    <w:rsid w:val="003B7EE2"/>
    <w:rsid w:val="003C0301"/>
    <w:rsid w:val="003C0339"/>
    <w:rsid w:val="003C0F07"/>
    <w:rsid w:val="003C1502"/>
    <w:rsid w:val="003C3BBB"/>
    <w:rsid w:val="003C4BCE"/>
    <w:rsid w:val="003C4F33"/>
    <w:rsid w:val="003C59E8"/>
    <w:rsid w:val="003C757F"/>
    <w:rsid w:val="003C7679"/>
    <w:rsid w:val="003D0719"/>
    <w:rsid w:val="003D3D9E"/>
    <w:rsid w:val="003D4018"/>
    <w:rsid w:val="003D4919"/>
    <w:rsid w:val="003D55DC"/>
    <w:rsid w:val="003D5A65"/>
    <w:rsid w:val="003D6F77"/>
    <w:rsid w:val="003D7A78"/>
    <w:rsid w:val="003D7DEE"/>
    <w:rsid w:val="003E1B1D"/>
    <w:rsid w:val="003E21A1"/>
    <w:rsid w:val="003E280C"/>
    <w:rsid w:val="003E4036"/>
    <w:rsid w:val="003E4F90"/>
    <w:rsid w:val="003E5609"/>
    <w:rsid w:val="003E6683"/>
    <w:rsid w:val="003E75A2"/>
    <w:rsid w:val="003E76C6"/>
    <w:rsid w:val="003E7C23"/>
    <w:rsid w:val="003F00B9"/>
    <w:rsid w:val="003F0DB0"/>
    <w:rsid w:val="003F37D8"/>
    <w:rsid w:val="003F58BB"/>
    <w:rsid w:val="003F5C55"/>
    <w:rsid w:val="003F6328"/>
    <w:rsid w:val="00400021"/>
    <w:rsid w:val="00400389"/>
    <w:rsid w:val="00400DAD"/>
    <w:rsid w:val="00401A34"/>
    <w:rsid w:val="00402D52"/>
    <w:rsid w:val="00403393"/>
    <w:rsid w:val="0040384C"/>
    <w:rsid w:val="00407BA7"/>
    <w:rsid w:val="00410429"/>
    <w:rsid w:val="004107EB"/>
    <w:rsid w:val="004109DA"/>
    <w:rsid w:val="00410F58"/>
    <w:rsid w:val="00411C7A"/>
    <w:rsid w:val="00413104"/>
    <w:rsid w:val="00413915"/>
    <w:rsid w:val="0041466F"/>
    <w:rsid w:val="00420AEF"/>
    <w:rsid w:val="00421968"/>
    <w:rsid w:val="0042275D"/>
    <w:rsid w:val="004249C8"/>
    <w:rsid w:val="00424C75"/>
    <w:rsid w:val="00425451"/>
    <w:rsid w:val="00427FF0"/>
    <w:rsid w:val="004315B6"/>
    <w:rsid w:val="00432928"/>
    <w:rsid w:val="0043411B"/>
    <w:rsid w:val="0043421F"/>
    <w:rsid w:val="00434C5F"/>
    <w:rsid w:val="0043550C"/>
    <w:rsid w:val="00436D01"/>
    <w:rsid w:val="00436E3C"/>
    <w:rsid w:val="00436E5E"/>
    <w:rsid w:val="00436FD6"/>
    <w:rsid w:val="00440B64"/>
    <w:rsid w:val="00440BC3"/>
    <w:rsid w:val="0044175E"/>
    <w:rsid w:val="00441C43"/>
    <w:rsid w:val="00441D88"/>
    <w:rsid w:val="0044386A"/>
    <w:rsid w:val="00445224"/>
    <w:rsid w:val="004456D4"/>
    <w:rsid w:val="00445B42"/>
    <w:rsid w:val="00446EE1"/>
    <w:rsid w:val="00447593"/>
    <w:rsid w:val="00450537"/>
    <w:rsid w:val="004529F2"/>
    <w:rsid w:val="00454827"/>
    <w:rsid w:val="00454E18"/>
    <w:rsid w:val="0045734E"/>
    <w:rsid w:val="00460623"/>
    <w:rsid w:val="00460884"/>
    <w:rsid w:val="00460E95"/>
    <w:rsid w:val="00460EF8"/>
    <w:rsid w:val="00462D9D"/>
    <w:rsid w:val="00465E31"/>
    <w:rsid w:val="004678F0"/>
    <w:rsid w:val="00467B26"/>
    <w:rsid w:val="00467B9F"/>
    <w:rsid w:val="004706A3"/>
    <w:rsid w:val="0047246D"/>
    <w:rsid w:val="0047308F"/>
    <w:rsid w:val="00475E90"/>
    <w:rsid w:val="00476B42"/>
    <w:rsid w:val="004777CD"/>
    <w:rsid w:val="00477BD3"/>
    <w:rsid w:val="00480FE3"/>
    <w:rsid w:val="00481206"/>
    <w:rsid w:val="00481AA9"/>
    <w:rsid w:val="00482B50"/>
    <w:rsid w:val="00483B90"/>
    <w:rsid w:val="00487E6F"/>
    <w:rsid w:val="0049158C"/>
    <w:rsid w:val="004916FF"/>
    <w:rsid w:val="00491827"/>
    <w:rsid w:val="00491E59"/>
    <w:rsid w:val="004974C8"/>
    <w:rsid w:val="004A03DA"/>
    <w:rsid w:val="004A0CD2"/>
    <w:rsid w:val="004A11E6"/>
    <w:rsid w:val="004A1B83"/>
    <w:rsid w:val="004A1D6D"/>
    <w:rsid w:val="004A2178"/>
    <w:rsid w:val="004A25F8"/>
    <w:rsid w:val="004A37A8"/>
    <w:rsid w:val="004A44C8"/>
    <w:rsid w:val="004A64B7"/>
    <w:rsid w:val="004A7167"/>
    <w:rsid w:val="004A72D2"/>
    <w:rsid w:val="004A7AF2"/>
    <w:rsid w:val="004B0E3D"/>
    <w:rsid w:val="004B5441"/>
    <w:rsid w:val="004B55AB"/>
    <w:rsid w:val="004B5B6E"/>
    <w:rsid w:val="004B61B0"/>
    <w:rsid w:val="004B650A"/>
    <w:rsid w:val="004B6545"/>
    <w:rsid w:val="004B6692"/>
    <w:rsid w:val="004B6D8A"/>
    <w:rsid w:val="004B78DC"/>
    <w:rsid w:val="004C0584"/>
    <w:rsid w:val="004C0DE8"/>
    <w:rsid w:val="004C4228"/>
    <w:rsid w:val="004C4987"/>
    <w:rsid w:val="004C5202"/>
    <w:rsid w:val="004C5CD2"/>
    <w:rsid w:val="004C6571"/>
    <w:rsid w:val="004C6EE4"/>
    <w:rsid w:val="004C71AC"/>
    <w:rsid w:val="004D0CC6"/>
    <w:rsid w:val="004D19E1"/>
    <w:rsid w:val="004D1EE5"/>
    <w:rsid w:val="004D26DA"/>
    <w:rsid w:val="004D3AF8"/>
    <w:rsid w:val="004D452D"/>
    <w:rsid w:val="004D5428"/>
    <w:rsid w:val="004D667B"/>
    <w:rsid w:val="004D6861"/>
    <w:rsid w:val="004D6AA8"/>
    <w:rsid w:val="004D6E8F"/>
    <w:rsid w:val="004D74C4"/>
    <w:rsid w:val="004E0279"/>
    <w:rsid w:val="004E05F0"/>
    <w:rsid w:val="004E38C2"/>
    <w:rsid w:val="004E4243"/>
    <w:rsid w:val="004E5708"/>
    <w:rsid w:val="004E68D9"/>
    <w:rsid w:val="004F2364"/>
    <w:rsid w:val="004F26D3"/>
    <w:rsid w:val="004F3FE7"/>
    <w:rsid w:val="004F425D"/>
    <w:rsid w:val="004F599C"/>
    <w:rsid w:val="004F6141"/>
    <w:rsid w:val="004F69AD"/>
    <w:rsid w:val="004F7067"/>
    <w:rsid w:val="004F77FB"/>
    <w:rsid w:val="00504A61"/>
    <w:rsid w:val="00504E1E"/>
    <w:rsid w:val="00506323"/>
    <w:rsid w:val="00506935"/>
    <w:rsid w:val="0050744F"/>
    <w:rsid w:val="00512DC1"/>
    <w:rsid w:val="005152BE"/>
    <w:rsid w:val="00515408"/>
    <w:rsid w:val="005155EC"/>
    <w:rsid w:val="005165D7"/>
    <w:rsid w:val="00516B5B"/>
    <w:rsid w:val="00517473"/>
    <w:rsid w:val="005203C1"/>
    <w:rsid w:val="005222FB"/>
    <w:rsid w:val="005233CE"/>
    <w:rsid w:val="00524241"/>
    <w:rsid w:val="00524250"/>
    <w:rsid w:val="005252F2"/>
    <w:rsid w:val="0052572B"/>
    <w:rsid w:val="00526B72"/>
    <w:rsid w:val="00530CAD"/>
    <w:rsid w:val="00531DB3"/>
    <w:rsid w:val="0053245E"/>
    <w:rsid w:val="00533454"/>
    <w:rsid w:val="005354DF"/>
    <w:rsid w:val="00536D38"/>
    <w:rsid w:val="00540284"/>
    <w:rsid w:val="005409D5"/>
    <w:rsid w:val="00541061"/>
    <w:rsid w:val="00541161"/>
    <w:rsid w:val="00541E07"/>
    <w:rsid w:val="00542BC4"/>
    <w:rsid w:val="00542C91"/>
    <w:rsid w:val="0054565C"/>
    <w:rsid w:val="00545948"/>
    <w:rsid w:val="00546375"/>
    <w:rsid w:val="00546E0C"/>
    <w:rsid w:val="005509AF"/>
    <w:rsid w:val="005535E2"/>
    <w:rsid w:val="00554643"/>
    <w:rsid w:val="00554880"/>
    <w:rsid w:val="00554B66"/>
    <w:rsid w:val="005559CB"/>
    <w:rsid w:val="005567BA"/>
    <w:rsid w:val="00557E44"/>
    <w:rsid w:val="00561DA3"/>
    <w:rsid w:val="00562A1A"/>
    <w:rsid w:val="00564A87"/>
    <w:rsid w:val="005664AC"/>
    <w:rsid w:val="005669CB"/>
    <w:rsid w:val="0056759B"/>
    <w:rsid w:val="00572573"/>
    <w:rsid w:val="0057347E"/>
    <w:rsid w:val="005746BF"/>
    <w:rsid w:val="00580B28"/>
    <w:rsid w:val="00581A7E"/>
    <w:rsid w:val="00581B7C"/>
    <w:rsid w:val="00581F9C"/>
    <w:rsid w:val="0058281A"/>
    <w:rsid w:val="00582F57"/>
    <w:rsid w:val="00582F77"/>
    <w:rsid w:val="00584914"/>
    <w:rsid w:val="00584953"/>
    <w:rsid w:val="00585DEA"/>
    <w:rsid w:val="00592048"/>
    <w:rsid w:val="00594936"/>
    <w:rsid w:val="00595F61"/>
    <w:rsid w:val="00596197"/>
    <w:rsid w:val="00596F72"/>
    <w:rsid w:val="005A0436"/>
    <w:rsid w:val="005A0C64"/>
    <w:rsid w:val="005A3F9A"/>
    <w:rsid w:val="005A4928"/>
    <w:rsid w:val="005A58D6"/>
    <w:rsid w:val="005A7D45"/>
    <w:rsid w:val="005B04A4"/>
    <w:rsid w:val="005B186B"/>
    <w:rsid w:val="005B198D"/>
    <w:rsid w:val="005B19D1"/>
    <w:rsid w:val="005B2DC1"/>
    <w:rsid w:val="005B3353"/>
    <w:rsid w:val="005B35BC"/>
    <w:rsid w:val="005B399D"/>
    <w:rsid w:val="005B4656"/>
    <w:rsid w:val="005B4ABC"/>
    <w:rsid w:val="005B4E17"/>
    <w:rsid w:val="005B68D5"/>
    <w:rsid w:val="005B6C64"/>
    <w:rsid w:val="005B725E"/>
    <w:rsid w:val="005B7425"/>
    <w:rsid w:val="005B7667"/>
    <w:rsid w:val="005B783B"/>
    <w:rsid w:val="005B792A"/>
    <w:rsid w:val="005C1E17"/>
    <w:rsid w:val="005C1E94"/>
    <w:rsid w:val="005C2998"/>
    <w:rsid w:val="005C2ADD"/>
    <w:rsid w:val="005C4949"/>
    <w:rsid w:val="005C5C54"/>
    <w:rsid w:val="005C635D"/>
    <w:rsid w:val="005C6636"/>
    <w:rsid w:val="005C6843"/>
    <w:rsid w:val="005D016A"/>
    <w:rsid w:val="005D21C3"/>
    <w:rsid w:val="005D27AA"/>
    <w:rsid w:val="005D2A6F"/>
    <w:rsid w:val="005D5C9B"/>
    <w:rsid w:val="005D5CF5"/>
    <w:rsid w:val="005D76C9"/>
    <w:rsid w:val="005D774B"/>
    <w:rsid w:val="005E11CB"/>
    <w:rsid w:val="005E2429"/>
    <w:rsid w:val="005E3188"/>
    <w:rsid w:val="005E3B8F"/>
    <w:rsid w:val="005E4F9D"/>
    <w:rsid w:val="005E549C"/>
    <w:rsid w:val="005E54C5"/>
    <w:rsid w:val="005E5540"/>
    <w:rsid w:val="005E6D6C"/>
    <w:rsid w:val="005E79CE"/>
    <w:rsid w:val="005F05B8"/>
    <w:rsid w:val="005F35C6"/>
    <w:rsid w:val="005F4B59"/>
    <w:rsid w:val="005F4BA1"/>
    <w:rsid w:val="005F5AC7"/>
    <w:rsid w:val="005F5C92"/>
    <w:rsid w:val="005F6026"/>
    <w:rsid w:val="005F608B"/>
    <w:rsid w:val="005F6A84"/>
    <w:rsid w:val="005F71E2"/>
    <w:rsid w:val="005F7AE8"/>
    <w:rsid w:val="005F7CBD"/>
    <w:rsid w:val="00601315"/>
    <w:rsid w:val="00601FC9"/>
    <w:rsid w:val="00603A88"/>
    <w:rsid w:val="00603D9F"/>
    <w:rsid w:val="0060597B"/>
    <w:rsid w:val="006069C7"/>
    <w:rsid w:val="006105FC"/>
    <w:rsid w:val="006108F4"/>
    <w:rsid w:val="00612E32"/>
    <w:rsid w:val="00613CD9"/>
    <w:rsid w:val="006172DE"/>
    <w:rsid w:val="00621303"/>
    <w:rsid w:val="00622483"/>
    <w:rsid w:val="00622AA7"/>
    <w:rsid w:val="00624046"/>
    <w:rsid w:val="00624137"/>
    <w:rsid w:val="0062443A"/>
    <w:rsid w:val="0062529B"/>
    <w:rsid w:val="00625B92"/>
    <w:rsid w:val="00625D40"/>
    <w:rsid w:val="00626184"/>
    <w:rsid w:val="00626629"/>
    <w:rsid w:val="00631101"/>
    <w:rsid w:val="0063112E"/>
    <w:rsid w:val="006353FA"/>
    <w:rsid w:val="00635499"/>
    <w:rsid w:val="00640861"/>
    <w:rsid w:val="00640E9D"/>
    <w:rsid w:val="00642C3B"/>
    <w:rsid w:val="006431AA"/>
    <w:rsid w:val="00643C52"/>
    <w:rsid w:val="00644309"/>
    <w:rsid w:val="0064585D"/>
    <w:rsid w:val="00647B72"/>
    <w:rsid w:val="00647DBD"/>
    <w:rsid w:val="00647E59"/>
    <w:rsid w:val="0065012E"/>
    <w:rsid w:val="00652117"/>
    <w:rsid w:val="00652E05"/>
    <w:rsid w:val="00653FE2"/>
    <w:rsid w:val="006553CA"/>
    <w:rsid w:val="006555BB"/>
    <w:rsid w:val="00656B9E"/>
    <w:rsid w:val="00657CE6"/>
    <w:rsid w:val="00661E9A"/>
    <w:rsid w:val="00662423"/>
    <w:rsid w:val="006625E3"/>
    <w:rsid w:val="0066305F"/>
    <w:rsid w:val="006646AD"/>
    <w:rsid w:val="00666160"/>
    <w:rsid w:val="00670854"/>
    <w:rsid w:val="00671551"/>
    <w:rsid w:val="00673847"/>
    <w:rsid w:val="00673F4C"/>
    <w:rsid w:val="0067440D"/>
    <w:rsid w:val="006751EA"/>
    <w:rsid w:val="006755DB"/>
    <w:rsid w:val="006806CE"/>
    <w:rsid w:val="00680793"/>
    <w:rsid w:val="00680D4E"/>
    <w:rsid w:val="006907DF"/>
    <w:rsid w:val="006916F3"/>
    <w:rsid w:val="00695437"/>
    <w:rsid w:val="00696D4A"/>
    <w:rsid w:val="00697290"/>
    <w:rsid w:val="006975AF"/>
    <w:rsid w:val="006A1367"/>
    <w:rsid w:val="006A34DC"/>
    <w:rsid w:val="006A54D6"/>
    <w:rsid w:val="006A5931"/>
    <w:rsid w:val="006A7474"/>
    <w:rsid w:val="006B114C"/>
    <w:rsid w:val="006B5985"/>
    <w:rsid w:val="006B729A"/>
    <w:rsid w:val="006C000F"/>
    <w:rsid w:val="006C2E59"/>
    <w:rsid w:val="006C366E"/>
    <w:rsid w:val="006C3749"/>
    <w:rsid w:val="006C38C8"/>
    <w:rsid w:val="006D166F"/>
    <w:rsid w:val="006D1781"/>
    <w:rsid w:val="006D288A"/>
    <w:rsid w:val="006D312C"/>
    <w:rsid w:val="006D4824"/>
    <w:rsid w:val="006D5718"/>
    <w:rsid w:val="006D60A3"/>
    <w:rsid w:val="006D7E48"/>
    <w:rsid w:val="006E01BB"/>
    <w:rsid w:val="006E12DC"/>
    <w:rsid w:val="006E1884"/>
    <w:rsid w:val="006E3642"/>
    <w:rsid w:val="006E446A"/>
    <w:rsid w:val="006E67C7"/>
    <w:rsid w:val="006F1339"/>
    <w:rsid w:val="006F31C1"/>
    <w:rsid w:val="006F3B69"/>
    <w:rsid w:val="00700823"/>
    <w:rsid w:val="007066F4"/>
    <w:rsid w:val="00707507"/>
    <w:rsid w:val="007102C0"/>
    <w:rsid w:val="0071272D"/>
    <w:rsid w:val="00712956"/>
    <w:rsid w:val="00712D6D"/>
    <w:rsid w:val="00713F94"/>
    <w:rsid w:val="007146FF"/>
    <w:rsid w:val="00715417"/>
    <w:rsid w:val="007157FD"/>
    <w:rsid w:val="00715902"/>
    <w:rsid w:val="007159D7"/>
    <w:rsid w:val="007164FE"/>
    <w:rsid w:val="00720B24"/>
    <w:rsid w:val="00721A87"/>
    <w:rsid w:val="00724312"/>
    <w:rsid w:val="00724EDB"/>
    <w:rsid w:val="00727197"/>
    <w:rsid w:val="00730F3C"/>
    <w:rsid w:val="00734272"/>
    <w:rsid w:val="0073470F"/>
    <w:rsid w:val="00735008"/>
    <w:rsid w:val="00735494"/>
    <w:rsid w:val="00736B87"/>
    <w:rsid w:val="00741A86"/>
    <w:rsid w:val="007422D9"/>
    <w:rsid w:val="00743B6D"/>
    <w:rsid w:val="00743EE2"/>
    <w:rsid w:val="00744D7C"/>
    <w:rsid w:val="007453C4"/>
    <w:rsid w:val="00745B56"/>
    <w:rsid w:val="00746131"/>
    <w:rsid w:val="00746B93"/>
    <w:rsid w:val="00747EB8"/>
    <w:rsid w:val="0075383D"/>
    <w:rsid w:val="007555A1"/>
    <w:rsid w:val="00756EC1"/>
    <w:rsid w:val="0076117F"/>
    <w:rsid w:val="00761296"/>
    <w:rsid w:val="00761719"/>
    <w:rsid w:val="00764C28"/>
    <w:rsid w:val="00764F1B"/>
    <w:rsid w:val="0076517B"/>
    <w:rsid w:val="00765A21"/>
    <w:rsid w:val="00767889"/>
    <w:rsid w:val="00770B16"/>
    <w:rsid w:val="00772E68"/>
    <w:rsid w:val="00773489"/>
    <w:rsid w:val="00773CEF"/>
    <w:rsid w:val="00773F82"/>
    <w:rsid w:val="00775A75"/>
    <w:rsid w:val="00777317"/>
    <w:rsid w:val="00777542"/>
    <w:rsid w:val="0078015A"/>
    <w:rsid w:val="00780DC0"/>
    <w:rsid w:val="0078131A"/>
    <w:rsid w:val="00781853"/>
    <w:rsid w:val="007830BF"/>
    <w:rsid w:val="00783262"/>
    <w:rsid w:val="007833F6"/>
    <w:rsid w:val="00783B6E"/>
    <w:rsid w:val="00785836"/>
    <w:rsid w:val="00787450"/>
    <w:rsid w:val="00787907"/>
    <w:rsid w:val="00787AC9"/>
    <w:rsid w:val="007906C0"/>
    <w:rsid w:val="007907C6"/>
    <w:rsid w:val="007909F3"/>
    <w:rsid w:val="007914BB"/>
    <w:rsid w:val="00793971"/>
    <w:rsid w:val="00796B18"/>
    <w:rsid w:val="007A129F"/>
    <w:rsid w:val="007A1348"/>
    <w:rsid w:val="007A4E23"/>
    <w:rsid w:val="007A7153"/>
    <w:rsid w:val="007B14EC"/>
    <w:rsid w:val="007B2693"/>
    <w:rsid w:val="007B4818"/>
    <w:rsid w:val="007B670C"/>
    <w:rsid w:val="007B6EF2"/>
    <w:rsid w:val="007B74C5"/>
    <w:rsid w:val="007C0658"/>
    <w:rsid w:val="007C0DA7"/>
    <w:rsid w:val="007C1C46"/>
    <w:rsid w:val="007C2C18"/>
    <w:rsid w:val="007C36A1"/>
    <w:rsid w:val="007C7E4C"/>
    <w:rsid w:val="007D0672"/>
    <w:rsid w:val="007D0B66"/>
    <w:rsid w:val="007D208A"/>
    <w:rsid w:val="007D25C9"/>
    <w:rsid w:val="007D535D"/>
    <w:rsid w:val="007D60DF"/>
    <w:rsid w:val="007D61F5"/>
    <w:rsid w:val="007D6222"/>
    <w:rsid w:val="007D750A"/>
    <w:rsid w:val="007D7978"/>
    <w:rsid w:val="007D7D6B"/>
    <w:rsid w:val="007E00E2"/>
    <w:rsid w:val="007E074C"/>
    <w:rsid w:val="007E1A07"/>
    <w:rsid w:val="007E3879"/>
    <w:rsid w:val="007E3F0E"/>
    <w:rsid w:val="007E4CC3"/>
    <w:rsid w:val="007E52BD"/>
    <w:rsid w:val="007E6E8D"/>
    <w:rsid w:val="007F1AC2"/>
    <w:rsid w:val="007F2A27"/>
    <w:rsid w:val="007F2D73"/>
    <w:rsid w:val="007F3422"/>
    <w:rsid w:val="007F6DCF"/>
    <w:rsid w:val="007F7231"/>
    <w:rsid w:val="007F7249"/>
    <w:rsid w:val="00800728"/>
    <w:rsid w:val="0080151C"/>
    <w:rsid w:val="00802327"/>
    <w:rsid w:val="00802F40"/>
    <w:rsid w:val="00805CBF"/>
    <w:rsid w:val="008065C9"/>
    <w:rsid w:val="0080738B"/>
    <w:rsid w:val="008073A0"/>
    <w:rsid w:val="00807FF9"/>
    <w:rsid w:val="008107BD"/>
    <w:rsid w:val="00811612"/>
    <w:rsid w:val="00811934"/>
    <w:rsid w:val="008122F8"/>
    <w:rsid w:val="008138B6"/>
    <w:rsid w:val="00814686"/>
    <w:rsid w:val="008146FB"/>
    <w:rsid w:val="00814EDD"/>
    <w:rsid w:val="00814FBA"/>
    <w:rsid w:val="00815020"/>
    <w:rsid w:val="0081532D"/>
    <w:rsid w:val="00816BA0"/>
    <w:rsid w:val="00820274"/>
    <w:rsid w:val="00820318"/>
    <w:rsid w:val="00821353"/>
    <w:rsid w:val="00822835"/>
    <w:rsid w:val="00824839"/>
    <w:rsid w:val="00824EC9"/>
    <w:rsid w:val="00827E54"/>
    <w:rsid w:val="008311D9"/>
    <w:rsid w:val="008316CE"/>
    <w:rsid w:val="00831AD5"/>
    <w:rsid w:val="00833136"/>
    <w:rsid w:val="008335EC"/>
    <w:rsid w:val="0083437B"/>
    <w:rsid w:val="008359E6"/>
    <w:rsid w:val="008362F5"/>
    <w:rsid w:val="00836590"/>
    <w:rsid w:val="00837E81"/>
    <w:rsid w:val="008405B7"/>
    <w:rsid w:val="00840F43"/>
    <w:rsid w:val="00841213"/>
    <w:rsid w:val="00842189"/>
    <w:rsid w:val="00842AE3"/>
    <w:rsid w:val="00844B89"/>
    <w:rsid w:val="008460E1"/>
    <w:rsid w:val="0084744E"/>
    <w:rsid w:val="00850CFA"/>
    <w:rsid w:val="00854353"/>
    <w:rsid w:val="008544EE"/>
    <w:rsid w:val="008551FC"/>
    <w:rsid w:val="00857764"/>
    <w:rsid w:val="00857BB8"/>
    <w:rsid w:val="008602DB"/>
    <w:rsid w:val="00861923"/>
    <w:rsid w:val="008628A1"/>
    <w:rsid w:val="00863E86"/>
    <w:rsid w:val="0086473E"/>
    <w:rsid w:val="008663E9"/>
    <w:rsid w:val="008735B1"/>
    <w:rsid w:val="00875DE9"/>
    <w:rsid w:val="00875FCA"/>
    <w:rsid w:val="00877336"/>
    <w:rsid w:val="008778B5"/>
    <w:rsid w:val="00881513"/>
    <w:rsid w:val="00882A1A"/>
    <w:rsid w:val="00884313"/>
    <w:rsid w:val="0088451B"/>
    <w:rsid w:val="008870EB"/>
    <w:rsid w:val="00887FB4"/>
    <w:rsid w:val="00891D85"/>
    <w:rsid w:val="00893D56"/>
    <w:rsid w:val="008948FA"/>
    <w:rsid w:val="0089558E"/>
    <w:rsid w:val="0089624F"/>
    <w:rsid w:val="008A21F4"/>
    <w:rsid w:val="008A27D5"/>
    <w:rsid w:val="008A4A28"/>
    <w:rsid w:val="008A5DAB"/>
    <w:rsid w:val="008A6EA3"/>
    <w:rsid w:val="008B188F"/>
    <w:rsid w:val="008B2848"/>
    <w:rsid w:val="008B2E08"/>
    <w:rsid w:val="008B4A4E"/>
    <w:rsid w:val="008B5D11"/>
    <w:rsid w:val="008B635C"/>
    <w:rsid w:val="008B6C88"/>
    <w:rsid w:val="008B72DE"/>
    <w:rsid w:val="008C0B85"/>
    <w:rsid w:val="008C0F34"/>
    <w:rsid w:val="008C14C1"/>
    <w:rsid w:val="008C281A"/>
    <w:rsid w:val="008C4AEA"/>
    <w:rsid w:val="008C606C"/>
    <w:rsid w:val="008C77AA"/>
    <w:rsid w:val="008D0305"/>
    <w:rsid w:val="008D0740"/>
    <w:rsid w:val="008D113E"/>
    <w:rsid w:val="008D2C32"/>
    <w:rsid w:val="008D4BE0"/>
    <w:rsid w:val="008D67F0"/>
    <w:rsid w:val="008D73AC"/>
    <w:rsid w:val="008D7A5E"/>
    <w:rsid w:val="008D7DE7"/>
    <w:rsid w:val="008D7DE9"/>
    <w:rsid w:val="008E009A"/>
    <w:rsid w:val="008E0315"/>
    <w:rsid w:val="008E0DC8"/>
    <w:rsid w:val="008E166D"/>
    <w:rsid w:val="008E3C1E"/>
    <w:rsid w:val="008E5336"/>
    <w:rsid w:val="008E68C1"/>
    <w:rsid w:val="008E6CF4"/>
    <w:rsid w:val="008E6DAE"/>
    <w:rsid w:val="008E704D"/>
    <w:rsid w:val="008E70C3"/>
    <w:rsid w:val="008E74F1"/>
    <w:rsid w:val="008F0271"/>
    <w:rsid w:val="008F0CA6"/>
    <w:rsid w:val="008F1664"/>
    <w:rsid w:val="008F3A15"/>
    <w:rsid w:val="008F3B04"/>
    <w:rsid w:val="008F3F9D"/>
    <w:rsid w:val="008F5A62"/>
    <w:rsid w:val="008F6C91"/>
    <w:rsid w:val="008F7C3F"/>
    <w:rsid w:val="0090033C"/>
    <w:rsid w:val="009004C5"/>
    <w:rsid w:val="009025E5"/>
    <w:rsid w:val="009026AD"/>
    <w:rsid w:val="0090274F"/>
    <w:rsid w:val="00903FB6"/>
    <w:rsid w:val="009041A4"/>
    <w:rsid w:val="00910908"/>
    <w:rsid w:val="009126E9"/>
    <w:rsid w:val="00912F44"/>
    <w:rsid w:val="00915E08"/>
    <w:rsid w:val="0091718A"/>
    <w:rsid w:val="00924F98"/>
    <w:rsid w:val="009261A4"/>
    <w:rsid w:val="0092698B"/>
    <w:rsid w:val="00926E6F"/>
    <w:rsid w:val="00926F7D"/>
    <w:rsid w:val="0092717A"/>
    <w:rsid w:val="00930A7B"/>
    <w:rsid w:val="00932A8E"/>
    <w:rsid w:val="00933F4E"/>
    <w:rsid w:val="00934654"/>
    <w:rsid w:val="00934B65"/>
    <w:rsid w:val="00935FE7"/>
    <w:rsid w:val="0093642A"/>
    <w:rsid w:val="00937D6F"/>
    <w:rsid w:val="009411FB"/>
    <w:rsid w:val="0094281F"/>
    <w:rsid w:val="00943658"/>
    <w:rsid w:val="00943CE1"/>
    <w:rsid w:val="009443B8"/>
    <w:rsid w:val="00945BF5"/>
    <w:rsid w:val="00946C74"/>
    <w:rsid w:val="0095014F"/>
    <w:rsid w:val="009508A4"/>
    <w:rsid w:val="00951056"/>
    <w:rsid w:val="00951A8A"/>
    <w:rsid w:val="00954DC9"/>
    <w:rsid w:val="0095578A"/>
    <w:rsid w:val="0095634E"/>
    <w:rsid w:val="009566D3"/>
    <w:rsid w:val="009571E0"/>
    <w:rsid w:val="00957810"/>
    <w:rsid w:val="009607EC"/>
    <w:rsid w:val="00960891"/>
    <w:rsid w:val="00961CAE"/>
    <w:rsid w:val="00963390"/>
    <w:rsid w:val="009650D9"/>
    <w:rsid w:val="00965A08"/>
    <w:rsid w:val="009672DE"/>
    <w:rsid w:val="00967CE1"/>
    <w:rsid w:val="00973058"/>
    <w:rsid w:val="009743AA"/>
    <w:rsid w:val="00974D56"/>
    <w:rsid w:val="00975AF0"/>
    <w:rsid w:val="00977241"/>
    <w:rsid w:val="009773D9"/>
    <w:rsid w:val="00981F16"/>
    <w:rsid w:val="0098393F"/>
    <w:rsid w:val="00984C7B"/>
    <w:rsid w:val="00987802"/>
    <w:rsid w:val="00990E77"/>
    <w:rsid w:val="00994D42"/>
    <w:rsid w:val="0099545E"/>
    <w:rsid w:val="00996A25"/>
    <w:rsid w:val="009A139A"/>
    <w:rsid w:val="009A1AF3"/>
    <w:rsid w:val="009A1EFA"/>
    <w:rsid w:val="009A2E0A"/>
    <w:rsid w:val="009A306D"/>
    <w:rsid w:val="009A4720"/>
    <w:rsid w:val="009A4AFC"/>
    <w:rsid w:val="009A5E94"/>
    <w:rsid w:val="009A6206"/>
    <w:rsid w:val="009A6231"/>
    <w:rsid w:val="009B0097"/>
    <w:rsid w:val="009B24BA"/>
    <w:rsid w:val="009B25D7"/>
    <w:rsid w:val="009B2781"/>
    <w:rsid w:val="009B2AFA"/>
    <w:rsid w:val="009B6FA6"/>
    <w:rsid w:val="009B7025"/>
    <w:rsid w:val="009B7857"/>
    <w:rsid w:val="009C048F"/>
    <w:rsid w:val="009C06A1"/>
    <w:rsid w:val="009C0D92"/>
    <w:rsid w:val="009C156C"/>
    <w:rsid w:val="009C1EF2"/>
    <w:rsid w:val="009C207A"/>
    <w:rsid w:val="009C2CBB"/>
    <w:rsid w:val="009C2D30"/>
    <w:rsid w:val="009C3F21"/>
    <w:rsid w:val="009C4459"/>
    <w:rsid w:val="009D3C0C"/>
    <w:rsid w:val="009E1357"/>
    <w:rsid w:val="009E1D56"/>
    <w:rsid w:val="009E24BD"/>
    <w:rsid w:val="009E3ABD"/>
    <w:rsid w:val="009E40E5"/>
    <w:rsid w:val="009E51B7"/>
    <w:rsid w:val="009E699A"/>
    <w:rsid w:val="009E79B2"/>
    <w:rsid w:val="009E7FA2"/>
    <w:rsid w:val="009F06FF"/>
    <w:rsid w:val="009F3161"/>
    <w:rsid w:val="009F4B5F"/>
    <w:rsid w:val="009F5D89"/>
    <w:rsid w:val="009F5ECE"/>
    <w:rsid w:val="00A00217"/>
    <w:rsid w:val="00A003BB"/>
    <w:rsid w:val="00A00636"/>
    <w:rsid w:val="00A00780"/>
    <w:rsid w:val="00A00832"/>
    <w:rsid w:val="00A01F19"/>
    <w:rsid w:val="00A029F2"/>
    <w:rsid w:val="00A02FF7"/>
    <w:rsid w:val="00A032AE"/>
    <w:rsid w:val="00A04EC3"/>
    <w:rsid w:val="00A05A9D"/>
    <w:rsid w:val="00A1011E"/>
    <w:rsid w:val="00A1145B"/>
    <w:rsid w:val="00A11C7A"/>
    <w:rsid w:val="00A11F8C"/>
    <w:rsid w:val="00A1291C"/>
    <w:rsid w:val="00A12C42"/>
    <w:rsid w:val="00A14723"/>
    <w:rsid w:val="00A154C5"/>
    <w:rsid w:val="00A15BFA"/>
    <w:rsid w:val="00A16573"/>
    <w:rsid w:val="00A172B7"/>
    <w:rsid w:val="00A17D3A"/>
    <w:rsid w:val="00A21F7E"/>
    <w:rsid w:val="00A24063"/>
    <w:rsid w:val="00A25AF7"/>
    <w:rsid w:val="00A3292A"/>
    <w:rsid w:val="00A3500B"/>
    <w:rsid w:val="00A36490"/>
    <w:rsid w:val="00A37A4A"/>
    <w:rsid w:val="00A4094A"/>
    <w:rsid w:val="00A42C14"/>
    <w:rsid w:val="00A442CF"/>
    <w:rsid w:val="00A45EA5"/>
    <w:rsid w:val="00A470A4"/>
    <w:rsid w:val="00A47A57"/>
    <w:rsid w:val="00A47C4D"/>
    <w:rsid w:val="00A513B6"/>
    <w:rsid w:val="00A51C0F"/>
    <w:rsid w:val="00A54833"/>
    <w:rsid w:val="00A555F9"/>
    <w:rsid w:val="00A55794"/>
    <w:rsid w:val="00A55F75"/>
    <w:rsid w:val="00A665B2"/>
    <w:rsid w:val="00A66C7D"/>
    <w:rsid w:val="00A67EBA"/>
    <w:rsid w:val="00A711CC"/>
    <w:rsid w:val="00A72812"/>
    <w:rsid w:val="00A7504E"/>
    <w:rsid w:val="00A7552C"/>
    <w:rsid w:val="00A7650E"/>
    <w:rsid w:val="00A76A13"/>
    <w:rsid w:val="00A8212F"/>
    <w:rsid w:val="00A84690"/>
    <w:rsid w:val="00A84E60"/>
    <w:rsid w:val="00A856F4"/>
    <w:rsid w:val="00A8595E"/>
    <w:rsid w:val="00A87C62"/>
    <w:rsid w:val="00A90396"/>
    <w:rsid w:val="00A9056F"/>
    <w:rsid w:val="00A907A5"/>
    <w:rsid w:val="00A92298"/>
    <w:rsid w:val="00A9267F"/>
    <w:rsid w:val="00A9281C"/>
    <w:rsid w:val="00A92F47"/>
    <w:rsid w:val="00A93A12"/>
    <w:rsid w:val="00A93D91"/>
    <w:rsid w:val="00A95AAB"/>
    <w:rsid w:val="00A96A74"/>
    <w:rsid w:val="00A96E44"/>
    <w:rsid w:val="00AA02B9"/>
    <w:rsid w:val="00AA1F0F"/>
    <w:rsid w:val="00AA1FC2"/>
    <w:rsid w:val="00AA20F1"/>
    <w:rsid w:val="00AA30AF"/>
    <w:rsid w:val="00AA37C6"/>
    <w:rsid w:val="00AA3E5D"/>
    <w:rsid w:val="00AA3EE5"/>
    <w:rsid w:val="00AA6981"/>
    <w:rsid w:val="00AA70E9"/>
    <w:rsid w:val="00AA7992"/>
    <w:rsid w:val="00AA7E59"/>
    <w:rsid w:val="00AB0066"/>
    <w:rsid w:val="00AB107B"/>
    <w:rsid w:val="00AB1296"/>
    <w:rsid w:val="00AB1FA9"/>
    <w:rsid w:val="00AB2D03"/>
    <w:rsid w:val="00AB41DF"/>
    <w:rsid w:val="00AB42A3"/>
    <w:rsid w:val="00AB45F2"/>
    <w:rsid w:val="00AB4A78"/>
    <w:rsid w:val="00AC0472"/>
    <w:rsid w:val="00AC1203"/>
    <w:rsid w:val="00AC26DE"/>
    <w:rsid w:val="00AC2B69"/>
    <w:rsid w:val="00AC4BE0"/>
    <w:rsid w:val="00AC4FEC"/>
    <w:rsid w:val="00AC595B"/>
    <w:rsid w:val="00AC7E00"/>
    <w:rsid w:val="00AD09B9"/>
    <w:rsid w:val="00AD46B3"/>
    <w:rsid w:val="00AD4DB2"/>
    <w:rsid w:val="00AD6ABB"/>
    <w:rsid w:val="00AD77DB"/>
    <w:rsid w:val="00AE3D4F"/>
    <w:rsid w:val="00AE3EEB"/>
    <w:rsid w:val="00AE5CA5"/>
    <w:rsid w:val="00AE6766"/>
    <w:rsid w:val="00AF3413"/>
    <w:rsid w:val="00AF40E4"/>
    <w:rsid w:val="00AF48FA"/>
    <w:rsid w:val="00AF72B3"/>
    <w:rsid w:val="00B047AC"/>
    <w:rsid w:val="00B0520A"/>
    <w:rsid w:val="00B05B3A"/>
    <w:rsid w:val="00B1171A"/>
    <w:rsid w:val="00B13B62"/>
    <w:rsid w:val="00B13D20"/>
    <w:rsid w:val="00B1464A"/>
    <w:rsid w:val="00B148E6"/>
    <w:rsid w:val="00B1622F"/>
    <w:rsid w:val="00B2035D"/>
    <w:rsid w:val="00B2204D"/>
    <w:rsid w:val="00B221EA"/>
    <w:rsid w:val="00B227C5"/>
    <w:rsid w:val="00B23470"/>
    <w:rsid w:val="00B23E4D"/>
    <w:rsid w:val="00B240FC"/>
    <w:rsid w:val="00B2504D"/>
    <w:rsid w:val="00B2585F"/>
    <w:rsid w:val="00B25A7E"/>
    <w:rsid w:val="00B25D96"/>
    <w:rsid w:val="00B26A0C"/>
    <w:rsid w:val="00B317E5"/>
    <w:rsid w:val="00B319E0"/>
    <w:rsid w:val="00B32C0B"/>
    <w:rsid w:val="00B35482"/>
    <w:rsid w:val="00B37E92"/>
    <w:rsid w:val="00B40084"/>
    <w:rsid w:val="00B4037D"/>
    <w:rsid w:val="00B404DA"/>
    <w:rsid w:val="00B421EC"/>
    <w:rsid w:val="00B45340"/>
    <w:rsid w:val="00B456BA"/>
    <w:rsid w:val="00B460F7"/>
    <w:rsid w:val="00B46487"/>
    <w:rsid w:val="00B47CB1"/>
    <w:rsid w:val="00B50D39"/>
    <w:rsid w:val="00B5177F"/>
    <w:rsid w:val="00B523E4"/>
    <w:rsid w:val="00B530C7"/>
    <w:rsid w:val="00B53F16"/>
    <w:rsid w:val="00B545F6"/>
    <w:rsid w:val="00B54955"/>
    <w:rsid w:val="00B56361"/>
    <w:rsid w:val="00B56FEB"/>
    <w:rsid w:val="00B570F0"/>
    <w:rsid w:val="00B57E3A"/>
    <w:rsid w:val="00B60979"/>
    <w:rsid w:val="00B60DD2"/>
    <w:rsid w:val="00B61772"/>
    <w:rsid w:val="00B618D0"/>
    <w:rsid w:val="00B6192A"/>
    <w:rsid w:val="00B64562"/>
    <w:rsid w:val="00B65247"/>
    <w:rsid w:val="00B656CD"/>
    <w:rsid w:val="00B66A6E"/>
    <w:rsid w:val="00B6742F"/>
    <w:rsid w:val="00B67B72"/>
    <w:rsid w:val="00B70476"/>
    <w:rsid w:val="00B708E9"/>
    <w:rsid w:val="00B7265F"/>
    <w:rsid w:val="00B72FB0"/>
    <w:rsid w:val="00B730C0"/>
    <w:rsid w:val="00B74A46"/>
    <w:rsid w:val="00B76730"/>
    <w:rsid w:val="00B77404"/>
    <w:rsid w:val="00B777A1"/>
    <w:rsid w:val="00B7796B"/>
    <w:rsid w:val="00B80DA6"/>
    <w:rsid w:val="00B8129C"/>
    <w:rsid w:val="00B81ED5"/>
    <w:rsid w:val="00B84858"/>
    <w:rsid w:val="00B85E0A"/>
    <w:rsid w:val="00B860E8"/>
    <w:rsid w:val="00B876DA"/>
    <w:rsid w:val="00B87A14"/>
    <w:rsid w:val="00B87CAB"/>
    <w:rsid w:val="00B90D36"/>
    <w:rsid w:val="00B910FC"/>
    <w:rsid w:val="00B927F5"/>
    <w:rsid w:val="00B929AC"/>
    <w:rsid w:val="00B933E1"/>
    <w:rsid w:val="00B9537A"/>
    <w:rsid w:val="00B96C9F"/>
    <w:rsid w:val="00B97651"/>
    <w:rsid w:val="00BA1A8B"/>
    <w:rsid w:val="00BA211C"/>
    <w:rsid w:val="00BA41F6"/>
    <w:rsid w:val="00BA4523"/>
    <w:rsid w:val="00BA4798"/>
    <w:rsid w:val="00BA4F98"/>
    <w:rsid w:val="00BA6724"/>
    <w:rsid w:val="00BA6EAB"/>
    <w:rsid w:val="00BA7A1A"/>
    <w:rsid w:val="00BB1EDA"/>
    <w:rsid w:val="00BB2ED8"/>
    <w:rsid w:val="00BB4C98"/>
    <w:rsid w:val="00BB53A6"/>
    <w:rsid w:val="00BB5C1A"/>
    <w:rsid w:val="00BB5C40"/>
    <w:rsid w:val="00BB6311"/>
    <w:rsid w:val="00BC062E"/>
    <w:rsid w:val="00BC09E8"/>
    <w:rsid w:val="00BC2178"/>
    <w:rsid w:val="00BC3485"/>
    <w:rsid w:val="00BC4BAC"/>
    <w:rsid w:val="00BC4F48"/>
    <w:rsid w:val="00BC555B"/>
    <w:rsid w:val="00BC6D4F"/>
    <w:rsid w:val="00BD378D"/>
    <w:rsid w:val="00BD3980"/>
    <w:rsid w:val="00BD4693"/>
    <w:rsid w:val="00BD488E"/>
    <w:rsid w:val="00BD4D49"/>
    <w:rsid w:val="00BD5EC7"/>
    <w:rsid w:val="00BD6D53"/>
    <w:rsid w:val="00BD6E58"/>
    <w:rsid w:val="00BD74B9"/>
    <w:rsid w:val="00BE064E"/>
    <w:rsid w:val="00BE289F"/>
    <w:rsid w:val="00BE36E1"/>
    <w:rsid w:val="00BE4E7E"/>
    <w:rsid w:val="00BF1000"/>
    <w:rsid w:val="00BF14AD"/>
    <w:rsid w:val="00BF2B0F"/>
    <w:rsid w:val="00BF3DEF"/>
    <w:rsid w:val="00BF4BA0"/>
    <w:rsid w:val="00BF5BD8"/>
    <w:rsid w:val="00BF5DAB"/>
    <w:rsid w:val="00BF69EE"/>
    <w:rsid w:val="00BF6E2B"/>
    <w:rsid w:val="00BF7BA1"/>
    <w:rsid w:val="00C00B49"/>
    <w:rsid w:val="00C02269"/>
    <w:rsid w:val="00C029BE"/>
    <w:rsid w:val="00C033F1"/>
    <w:rsid w:val="00C03F9E"/>
    <w:rsid w:val="00C0467A"/>
    <w:rsid w:val="00C0539D"/>
    <w:rsid w:val="00C05431"/>
    <w:rsid w:val="00C05783"/>
    <w:rsid w:val="00C05966"/>
    <w:rsid w:val="00C11626"/>
    <w:rsid w:val="00C11835"/>
    <w:rsid w:val="00C11F36"/>
    <w:rsid w:val="00C134EE"/>
    <w:rsid w:val="00C13B18"/>
    <w:rsid w:val="00C15C83"/>
    <w:rsid w:val="00C1646A"/>
    <w:rsid w:val="00C1671B"/>
    <w:rsid w:val="00C16870"/>
    <w:rsid w:val="00C16C73"/>
    <w:rsid w:val="00C2240B"/>
    <w:rsid w:val="00C22E0A"/>
    <w:rsid w:val="00C266D6"/>
    <w:rsid w:val="00C2735A"/>
    <w:rsid w:val="00C32DD9"/>
    <w:rsid w:val="00C33AA2"/>
    <w:rsid w:val="00C362CC"/>
    <w:rsid w:val="00C36AAF"/>
    <w:rsid w:val="00C37CDB"/>
    <w:rsid w:val="00C41445"/>
    <w:rsid w:val="00C41E26"/>
    <w:rsid w:val="00C420CB"/>
    <w:rsid w:val="00C4309A"/>
    <w:rsid w:val="00C46ED8"/>
    <w:rsid w:val="00C477B7"/>
    <w:rsid w:val="00C50A96"/>
    <w:rsid w:val="00C50B97"/>
    <w:rsid w:val="00C535AC"/>
    <w:rsid w:val="00C5449F"/>
    <w:rsid w:val="00C547E2"/>
    <w:rsid w:val="00C54BBA"/>
    <w:rsid w:val="00C54C8E"/>
    <w:rsid w:val="00C55452"/>
    <w:rsid w:val="00C559C8"/>
    <w:rsid w:val="00C55B06"/>
    <w:rsid w:val="00C5710C"/>
    <w:rsid w:val="00C6007A"/>
    <w:rsid w:val="00C60708"/>
    <w:rsid w:val="00C60A9B"/>
    <w:rsid w:val="00C615E6"/>
    <w:rsid w:val="00C62921"/>
    <w:rsid w:val="00C64525"/>
    <w:rsid w:val="00C64713"/>
    <w:rsid w:val="00C654B5"/>
    <w:rsid w:val="00C66AEA"/>
    <w:rsid w:val="00C67A90"/>
    <w:rsid w:val="00C70EA7"/>
    <w:rsid w:val="00C719E6"/>
    <w:rsid w:val="00C72D44"/>
    <w:rsid w:val="00C72F6B"/>
    <w:rsid w:val="00C743A0"/>
    <w:rsid w:val="00C74A1E"/>
    <w:rsid w:val="00C74CF1"/>
    <w:rsid w:val="00C766BF"/>
    <w:rsid w:val="00C81C80"/>
    <w:rsid w:val="00C82091"/>
    <w:rsid w:val="00C82700"/>
    <w:rsid w:val="00C87109"/>
    <w:rsid w:val="00C8770E"/>
    <w:rsid w:val="00C87FEE"/>
    <w:rsid w:val="00C91808"/>
    <w:rsid w:val="00C91E66"/>
    <w:rsid w:val="00C942A7"/>
    <w:rsid w:val="00C9502D"/>
    <w:rsid w:val="00C95E1D"/>
    <w:rsid w:val="00C97144"/>
    <w:rsid w:val="00C9725B"/>
    <w:rsid w:val="00C9739C"/>
    <w:rsid w:val="00C97B4D"/>
    <w:rsid w:val="00CA0C7B"/>
    <w:rsid w:val="00CA27A3"/>
    <w:rsid w:val="00CA2F9E"/>
    <w:rsid w:val="00CA317F"/>
    <w:rsid w:val="00CA4338"/>
    <w:rsid w:val="00CA69F9"/>
    <w:rsid w:val="00CA73FB"/>
    <w:rsid w:val="00CB6318"/>
    <w:rsid w:val="00CB660C"/>
    <w:rsid w:val="00CC0C01"/>
    <w:rsid w:val="00CC32EE"/>
    <w:rsid w:val="00CC335C"/>
    <w:rsid w:val="00CC41B1"/>
    <w:rsid w:val="00CC4524"/>
    <w:rsid w:val="00CC480A"/>
    <w:rsid w:val="00CC51C8"/>
    <w:rsid w:val="00CC74BB"/>
    <w:rsid w:val="00CC7695"/>
    <w:rsid w:val="00CD3E94"/>
    <w:rsid w:val="00CD4039"/>
    <w:rsid w:val="00CD72AD"/>
    <w:rsid w:val="00CD7732"/>
    <w:rsid w:val="00CD77CE"/>
    <w:rsid w:val="00CE0494"/>
    <w:rsid w:val="00CE0D1A"/>
    <w:rsid w:val="00CE55B1"/>
    <w:rsid w:val="00CE5E21"/>
    <w:rsid w:val="00CE6CC4"/>
    <w:rsid w:val="00CE7EE8"/>
    <w:rsid w:val="00CF1031"/>
    <w:rsid w:val="00CF1648"/>
    <w:rsid w:val="00CF18EA"/>
    <w:rsid w:val="00CF2A19"/>
    <w:rsid w:val="00CF2C82"/>
    <w:rsid w:val="00CF3079"/>
    <w:rsid w:val="00CF48E8"/>
    <w:rsid w:val="00CF4E7E"/>
    <w:rsid w:val="00CF5300"/>
    <w:rsid w:val="00CF5F42"/>
    <w:rsid w:val="00CF6468"/>
    <w:rsid w:val="00CF6CB5"/>
    <w:rsid w:val="00D04441"/>
    <w:rsid w:val="00D04590"/>
    <w:rsid w:val="00D06FE3"/>
    <w:rsid w:val="00D0795C"/>
    <w:rsid w:val="00D103F4"/>
    <w:rsid w:val="00D109E7"/>
    <w:rsid w:val="00D11D52"/>
    <w:rsid w:val="00D1205B"/>
    <w:rsid w:val="00D12674"/>
    <w:rsid w:val="00D139D2"/>
    <w:rsid w:val="00D1475E"/>
    <w:rsid w:val="00D1622A"/>
    <w:rsid w:val="00D203F9"/>
    <w:rsid w:val="00D20CE0"/>
    <w:rsid w:val="00D2134C"/>
    <w:rsid w:val="00D22CFC"/>
    <w:rsid w:val="00D2328C"/>
    <w:rsid w:val="00D23D00"/>
    <w:rsid w:val="00D262B9"/>
    <w:rsid w:val="00D26C52"/>
    <w:rsid w:val="00D30EB9"/>
    <w:rsid w:val="00D32209"/>
    <w:rsid w:val="00D324A1"/>
    <w:rsid w:val="00D32B41"/>
    <w:rsid w:val="00D330D2"/>
    <w:rsid w:val="00D33BDF"/>
    <w:rsid w:val="00D34624"/>
    <w:rsid w:val="00D353E9"/>
    <w:rsid w:val="00D355A7"/>
    <w:rsid w:val="00D36D1D"/>
    <w:rsid w:val="00D407D8"/>
    <w:rsid w:val="00D41350"/>
    <w:rsid w:val="00D4183A"/>
    <w:rsid w:val="00D4414F"/>
    <w:rsid w:val="00D441FF"/>
    <w:rsid w:val="00D460AA"/>
    <w:rsid w:val="00D5083D"/>
    <w:rsid w:val="00D5137C"/>
    <w:rsid w:val="00D51ECC"/>
    <w:rsid w:val="00D5244F"/>
    <w:rsid w:val="00D5304B"/>
    <w:rsid w:val="00D60D1C"/>
    <w:rsid w:val="00D617E1"/>
    <w:rsid w:val="00D62DCD"/>
    <w:rsid w:val="00D64C43"/>
    <w:rsid w:val="00D67533"/>
    <w:rsid w:val="00D678FD"/>
    <w:rsid w:val="00D70803"/>
    <w:rsid w:val="00D70837"/>
    <w:rsid w:val="00D70DC6"/>
    <w:rsid w:val="00D72A97"/>
    <w:rsid w:val="00D733E6"/>
    <w:rsid w:val="00D74549"/>
    <w:rsid w:val="00D76C62"/>
    <w:rsid w:val="00D77A6A"/>
    <w:rsid w:val="00D809FD"/>
    <w:rsid w:val="00D82887"/>
    <w:rsid w:val="00D85944"/>
    <w:rsid w:val="00D85F8F"/>
    <w:rsid w:val="00D86342"/>
    <w:rsid w:val="00D876C4"/>
    <w:rsid w:val="00D93B2E"/>
    <w:rsid w:val="00D966EE"/>
    <w:rsid w:val="00DA02D8"/>
    <w:rsid w:val="00DA3E1A"/>
    <w:rsid w:val="00DA3ECB"/>
    <w:rsid w:val="00DA4504"/>
    <w:rsid w:val="00DA4F76"/>
    <w:rsid w:val="00DA55FD"/>
    <w:rsid w:val="00DA5ED9"/>
    <w:rsid w:val="00DA6048"/>
    <w:rsid w:val="00DA643D"/>
    <w:rsid w:val="00DA68E7"/>
    <w:rsid w:val="00DA7570"/>
    <w:rsid w:val="00DA75E6"/>
    <w:rsid w:val="00DA7BE7"/>
    <w:rsid w:val="00DB0BD0"/>
    <w:rsid w:val="00DB2192"/>
    <w:rsid w:val="00DB4195"/>
    <w:rsid w:val="00DB45BB"/>
    <w:rsid w:val="00DB47A9"/>
    <w:rsid w:val="00DB500C"/>
    <w:rsid w:val="00DB60AE"/>
    <w:rsid w:val="00DB6289"/>
    <w:rsid w:val="00DB6AD6"/>
    <w:rsid w:val="00DB78C2"/>
    <w:rsid w:val="00DC1629"/>
    <w:rsid w:val="00DC38D1"/>
    <w:rsid w:val="00DC4596"/>
    <w:rsid w:val="00DC48BF"/>
    <w:rsid w:val="00DC571B"/>
    <w:rsid w:val="00DC6515"/>
    <w:rsid w:val="00DC6845"/>
    <w:rsid w:val="00DC7357"/>
    <w:rsid w:val="00DD0CEF"/>
    <w:rsid w:val="00DD1AB2"/>
    <w:rsid w:val="00DD3EE1"/>
    <w:rsid w:val="00DD57EF"/>
    <w:rsid w:val="00DD7895"/>
    <w:rsid w:val="00DE036C"/>
    <w:rsid w:val="00DE5C89"/>
    <w:rsid w:val="00DE6455"/>
    <w:rsid w:val="00DE652B"/>
    <w:rsid w:val="00DE7262"/>
    <w:rsid w:val="00DE733B"/>
    <w:rsid w:val="00DF05CC"/>
    <w:rsid w:val="00DF18F2"/>
    <w:rsid w:val="00DF26FD"/>
    <w:rsid w:val="00DF2973"/>
    <w:rsid w:val="00DF2C50"/>
    <w:rsid w:val="00DF389D"/>
    <w:rsid w:val="00DF3923"/>
    <w:rsid w:val="00DF3961"/>
    <w:rsid w:val="00DF3C39"/>
    <w:rsid w:val="00DF475D"/>
    <w:rsid w:val="00DF5919"/>
    <w:rsid w:val="00DF69C8"/>
    <w:rsid w:val="00DF6BAF"/>
    <w:rsid w:val="00DF7612"/>
    <w:rsid w:val="00DF7969"/>
    <w:rsid w:val="00DF7B08"/>
    <w:rsid w:val="00E0066D"/>
    <w:rsid w:val="00E00E69"/>
    <w:rsid w:val="00E037B9"/>
    <w:rsid w:val="00E0389B"/>
    <w:rsid w:val="00E055C8"/>
    <w:rsid w:val="00E062BC"/>
    <w:rsid w:val="00E079FC"/>
    <w:rsid w:val="00E100E6"/>
    <w:rsid w:val="00E1217E"/>
    <w:rsid w:val="00E13EE2"/>
    <w:rsid w:val="00E14485"/>
    <w:rsid w:val="00E1448E"/>
    <w:rsid w:val="00E1664F"/>
    <w:rsid w:val="00E16FA8"/>
    <w:rsid w:val="00E1707B"/>
    <w:rsid w:val="00E21AAD"/>
    <w:rsid w:val="00E21C26"/>
    <w:rsid w:val="00E22EF7"/>
    <w:rsid w:val="00E25304"/>
    <w:rsid w:val="00E254B8"/>
    <w:rsid w:val="00E269AD"/>
    <w:rsid w:val="00E26D11"/>
    <w:rsid w:val="00E27F9F"/>
    <w:rsid w:val="00E31CE7"/>
    <w:rsid w:val="00E33AEE"/>
    <w:rsid w:val="00E34DC9"/>
    <w:rsid w:val="00E351EE"/>
    <w:rsid w:val="00E36008"/>
    <w:rsid w:val="00E366E0"/>
    <w:rsid w:val="00E374DC"/>
    <w:rsid w:val="00E42555"/>
    <w:rsid w:val="00E42F8F"/>
    <w:rsid w:val="00E43A99"/>
    <w:rsid w:val="00E459E1"/>
    <w:rsid w:val="00E47BB2"/>
    <w:rsid w:val="00E51D5E"/>
    <w:rsid w:val="00E564B4"/>
    <w:rsid w:val="00E57665"/>
    <w:rsid w:val="00E61BF7"/>
    <w:rsid w:val="00E61FC7"/>
    <w:rsid w:val="00E64083"/>
    <w:rsid w:val="00E65BAC"/>
    <w:rsid w:val="00E66707"/>
    <w:rsid w:val="00E70095"/>
    <w:rsid w:val="00E700D7"/>
    <w:rsid w:val="00E704BE"/>
    <w:rsid w:val="00E70F63"/>
    <w:rsid w:val="00E71376"/>
    <w:rsid w:val="00E71F72"/>
    <w:rsid w:val="00E72043"/>
    <w:rsid w:val="00E72DA3"/>
    <w:rsid w:val="00E7351D"/>
    <w:rsid w:val="00E74FB6"/>
    <w:rsid w:val="00E759C3"/>
    <w:rsid w:val="00E76AD5"/>
    <w:rsid w:val="00E76E19"/>
    <w:rsid w:val="00E8280D"/>
    <w:rsid w:val="00E83BF0"/>
    <w:rsid w:val="00E83E29"/>
    <w:rsid w:val="00E84527"/>
    <w:rsid w:val="00E875F6"/>
    <w:rsid w:val="00E904E4"/>
    <w:rsid w:val="00E9414C"/>
    <w:rsid w:val="00EA2844"/>
    <w:rsid w:val="00EA3EF3"/>
    <w:rsid w:val="00EA59CF"/>
    <w:rsid w:val="00EB0DF8"/>
    <w:rsid w:val="00EB1029"/>
    <w:rsid w:val="00EB1DA4"/>
    <w:rsid w:val="00EB1E26"/>
    <w:rsid w:val="00EB2D16"/>
    <w:rsid w:val="00EB3DD6"/>
    <w:rsid w:val="00EB58A0"/>
    <w:rsid w:val="00EB59CB"/>
    <w:rsid w:val="00EC0BDF"/>
    <w:rsid w:val="00EC513C"/>
    <w:rsid w:val="00EC589A"/>
    <w:rsid w:val="00EC6A52"/>
    <w:rsid w:val="00EC7B64"/>
    <w:rsid w:val="00ED039F"/>
    <w:rsid w:val="00ED0847"/>
    <w:rsid w:val="00ED5D99"/>
    <w:rsid w:val="00ED6512"/>
    <w:rsid w:val="00EE01E1"/>
    <w:rsid w:val="00EE12B2"/>
    <w:rsid w:val="00EE235F"/>
    <w:rsid w:val="00EE26DD"/>
    <w:rsid w:val="00EE30B6"/>
    <w:rsid w:val="00EE4BE0"/>
    <w:rsid w:val="00EE587F"/>
    <w:rsid w:val="00EE6BA4"/>
    <w:rsid w:val="00EE6E2C"/>
    <w:rsid w:val="00EE77A0"/>
    <w:rsid w:val="00EE7B40"/>
    <w:rsid w:val="00EF01C4"/>
    <w:rsid w:val="00EF0DF8"/>
    <w:rsid w:val="00EF104F"/>
    <w:rsid w:val="00EF10BC"/>
    <w:rsid w:val="00EF2ADC"/>
    <w:rsid w:val="00EF4BE7"/>
    <w:rsid w:val="00EF4E3D"/>
    <w:rsid w:val="00EF60EE"/>
    <w:rsid w:val="00EF7D85"/>
    <w:rsid w:val="00F0041A"/>
    <w:rsid w:val="00F00E8D"/>
    <w:rsid w:val="00F014B2"/>
    <w:rsid w:val="00F01EA3"/>
    <w:rsid w:val="00F02E27"/>
    <w:rsid w:val="00F03DCB"/>
    <w:rsid w:val="00F04F10"/>
    <w:rsid w:val="00F0667E"/>
    <w:rsid w:val="00F06C6A"/>
    <w:rsid w:val="00F111D8"/>
    <w:rsid w:val="00F14BA2"/>
    <w:rsid w:val="00F14D91"/>
    <w:rsid w:val="00F15436"/>
    <w:rsid w:val="00F15B2A"/>
    <w:rsid w:val="00F22E1D"/>
    <w:rsid w:val="00F22FFC"/>
    <w:rsid w:val="00F24A1E"/>
    <w:rsid w:val="00F24D4B"/>
    <w:rsid w:val="00F30796"/>
    <w:rsid w:val="00F327C8"/>
    <w:rsid w:val="00F32805"/>
    <w:rsid w:val="00F32916"/>
    <w:rsid w:val="00F36563"/>
    <w:rsid w:val="00F36A25"/>
    <w:rsid w:val="00F42603"/>
    <w:rsid w:val="00F42A18"/>
    <w:rsid w:val="00F451EE"/>
    <w:rsid w:val="00F45E8C"/>
    <w:rsid w:val="00F50E5E"/>
    <w:rsid w:val="00F5126C"/>
    <w:rsid w:val="00F51865"/>
    <w:rsid w:val="00F52124"/>
    <w:rsid w:val="00F52535"/>
    <w:rsid w:val="00F53DD0"/>
    <w:rsid w:val="00F540B9"/>
    <w:rsid w:val="00F5494D"/>
    <w:rsid w:val="00F549B1"/>
    <w:rsid w:val="00F55678"/>
    <w:rsid w:val="00F56373"/>
    <w:rsid w:val="00F566D7"/>
    <w:rsid w:val="00F60DB2"/>
    <w:rsid w:val="00F61303"/>
    <w:rsid w:val="00F62FC4"/>
    <w:rsid w:val="00F6519F"/>
    <w:rsid w:val="00F71FB7"/>
    <w:rsid w:val="00F72F07"/>
    <w:rsid w:val="00F74DA3"/>
    <w:rsid w:val="00F74E5B"/>
    <w:rsid w:val="00F75B47"/>
    <w:rsid w:val="00F77605"/>
    <w:rsid w:val="00F776A0"/>
    <w:rsid w:val="00F776D9"/>
    <w:rsid w:val="00F77816"/>
    <w:rsid w:val="00F77F59"/>
    <w:rsid w:val="00F81146"/>
    <w:rsid w:val="00F81275"/>
    <w:rsid w:val="00F81AA5"/>
    <w:rsid w:val="00F8266E"/>
    <w:rsid w:val="00F82F4B"/>
    <w:rsid w:val="00F834F4"/>
    <w:rsid w:val="00F835E7"/>
    <w:rsid w:val="00F83F7A"/>
    <w:rsid w:val="00F841D8"/>
    <w:rsid w:val="00F8448A"/>
    <w:rsid w:val="00F8563C"/>
    <w:rsid w:val="00F863A0"/>
    <w:rsid w:val="00F86BE4"/>
    <w:rsid w:val="00F907D8"/>
    <w:rsid w:val="00F924A2"/>
    <w:rsid w:val="00F92915"/>
    <w:rsid w:val="00F93920"/>
    <w:rsid w:val="00F93C42"/>
    <w:rsid w:val="00F94531"/>
    <w:rsid w:val="00F94F3E"/>
    <w:rsid w:val="00F95219"/>
    <w:rsid w:val="00F95DB3"/>
    <w:rsid w:val="00F976A7"/>
    <w:rsid w:val="00F9775B"/>
    <w:rsid w:val="00F978BD"/>
    <w:rsid w:val="00FA0F79"/>
    <w:rsid w:val="00FA1648"/>
    <w:rsid w:val="00FA18BD"/>
    <w:rsid w:val="00FA222B"/>
    <w:rsid w:val="00FA25B2"/>
    <w:rsid w:val="00FA2738"/>
    <w:rsid w:val="00FA28E9"/>
    <w:rsid w:val="00FA2F4E"/>
    <w:rsid w:val="00FA58F0"/>
    <w:rsid w:val="00FA68CD"/>
    <w:rsid w:val="00FA7FD8"/>
    <w:rsid w:val="00FB00C7"/>
    <w:rsid w:val="00FB072B"/>
    <w:rsid w:val="00FB08FD"/>
    <w:rsid w:val="00FB0C55"/>
    <w:rsid w:val="00FB1162"/>
    <w:rsid w:val="00FB45C1"/>
    <w:rsid w:val="00FB4674"/>
    <w:rsid w:val="00FB544B"/>
    <w:rsid w:val="00FB5FD1"/>
    <w:rsid w:val="00FB6C35"/>
    <w:rsid w:val="00FB7E1F"/>
    <w:rsid w:val="00FC15F8"/>
    <w:rsid w:val="00FC17DA"/>
    <w:rsid w:val="00FC3C80"/>
    <w:rsid w:val="00FC410F"/>
    <w:rsid w:val="00FC514C"/>
    <w:rsid w:val="00FC671F"/>
    <w:rsid w:val="00FC69D8"/>
    <w:rsid w:val="00FC76F3"/>
    <w:rsid w:val="00FC77E5"/>
    <w:rsid w:val="00FC7E3F"/>
    <w:rsid w:val="00FD0351"/>
    <w:rsid w:val="00FD132B"/>
    <w:rsid w:val="00FD1D02"/>
    <w:rsid w:val="00FD2DB9"/>
    <w:rsid w:val="00FD339C"/>
    <w:rsid w:val="00FD4EFF"/>
    <w:rsid w:val="00FD5137"/>
    <w:rsid w:val="00FE0591"/>
    <w:rsid w:val="00FE09D4"/>
    <w:rsid w:val="00FE2CC2"/>
    <w:rsid w:val="00FE53C1"/>
    <w:rsid w:val="00FE54BD"/>
    <w:rsid w:val="00FE6751"/>
    <w:rsid w:val="00FE77AB"/>
    <w:rsid w:val="00FE7D9D"/>
    <w:rsid w:val="00FF27B7"/>
    <w:rsid w:val="00FF303E"/>
    <w:rsid w:val="00FF31AF"/>
    <w:rsid w:val="00FF4253"/>
    <w:rsid w:val="00FF49FE"/>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629E5"/>
  <w15:chartTrackingRefBased/>
  <w15:docId w15:val="{514E250A-AB03-4EDD-892D-F0E6EFF8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FEC"/>
    <w:rPr>
      <w:rFonts w:eastAsiaTheme="majorEastAsia" w:cstheme="majorBidi"/>
      <w:color w:val="272727" w:themeColor="text1" w:themeTint="D8"/>
    </w:rPr>
  </w:style>
  <w:style w:type="paragraph" w:styleId="Title">
    <w:name w:val="Title"/>
    <w:basedOn w:val="Normal"/>
    <w:next w:val="Normal"/>
    <w:link w:val="TitleChar"/>
    <w:uiPriority w:val="10"/>
    <w:qFormat/>
    <w:rsid w:val="00AC4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FEC"/>
    <w:pPr>
      <w:spacing w:before="160"/>
      <w:jc w:val="center"/>
    </w:pPr>
    <w:rPr>
      <w:i/>
      <w:iCs/>
      <w:color w:val="404040" w:themeColor="text1" w:themeTint="BF"/>
    </w:rPr>
  </w:style>
  <w:style w:type="character" w:customStyle="1" w:styleId="QuoteChar">
    <w:name w:val="Quote Char"/>
    <w:basedOn w:val="DefaultParagraphFont"/>
    <w:link w:val="Quote"/>
    <w:uiPriority w:val="29"/>
    <w:rsid w:val="00AC4FEC"/>
    <w:rPr>
      <w:i/>
      <w:iCs/>
      <w:color w:val="404040" w:themeColor="text1" w:themeTint="BF"/>
    </w:rPr>
  </w:style>
  <w:style w:type="paragraph" w:styleId="ListParagraph">
    <w:name w:val="List Paragraph"/>
    <w:basedOn w:val="Normal"/>
    <w:uiPriority w:val="34"/>
    <w:qFormat/>
    <w:rsid w:val="00AC4FEC"/>
    <w:pPr>
      <w:ind w:left="720"/>
      <w:contextualSpacing/>
    </w:pPr>
  </w:style>
  <w:style w:type="character" w:styleId="IntenseEmphasis">
    <w:name w:val="Intense Emphasis"/>
    <w:basedOn w:val="DefaultParagraphFont"/>
    <w:uiPriority w:val="21"/>
    <w:qFormat/>
    <w:rsid w:val="00AC4FEC"/>
    <w:rPr>
      <w:i/>
      <w:iCs/>
      <w:color w:val="0F4761" w:themeColor="accent1" w:themeShade="BF"/>
    </w:rPr>
  </w:style>
  <w:style w:type="paragraph" w:styleId="IntenseQuote">
    <w:name w:val="Intense Quote"/>
    <w:basedOn w:val="Normal"/>
    <w:next w:val="Normal"/>
    <w:link w:val="IntenseQuoteChar"/>
    <w:uiPriority w:val="30"/>
    <w:qFormat/>
    <w:rsid w:val="00AC4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FEC"/>
    <w:rPr>
      <w:i/>
      <w:iCs/>
      <w:color w:val="0F4761" w:themeColor="accent1" w:themeShade="BF"/>
    </w:rPr>
  </w:style>
  <w:style w:type="character" w:styleId="IntenseReference">
    <w:name w:val="Intense Reference"/>
    <w:basedOn w:val="DefaultParagraphFont"/>
    <w:uiPriority w:val="32"/>
    <w:qFormat/>
    <w:rsid w:val="00AC4FEC"/>
    <w:rPr>
      <w:b/>
      <w:bCs/>
      <w:smallCaps/>
      <w:color w:val="0F4761" w:themeColor="accent1" w:themeShade="BF"/>
      <w:spacing w:val="5"/>
    </w:rPr>
  </w:style>
  <w:style w:type="table" w:styleId="TableGrid">
    <w:name w:val="Table Grid"/>
    <w:basedOn w:val="TableNormal"/>
    <w:uiPriority w:val="39"/>
    <w:rsid w:val="00AC4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7033F"/>
    <w:pPr>
      <w:spacing w:after="0" w:line="240" w:lineRule="auto"/>
    </w:pPr>
    <w:rPr>
      <w:rFonts w:ascii="Calibri" w:eastAsia="Calibri" w:hAnsi="Calibri" w:cs="Times New Roman"/>
      <w:kern w:val="0"/>
      <w:sz w:val="22"/>
      <w:szCs w:val="22"/>
      <w:lang w:val="en-US"/>
      <w14:ligatures w14:val="none"/>
    </w:rPr>
  </w:style>
  <w:style w:type="character" w:customStyle="1" w:styleId="NoSpacingChar">
    <w:name w:val="No Spacing Char"/>
    <w:basedOn w:val="DefaultParagraphFont"/>
    <w:link w:val="NoSpacing"/>
    <w:uiPriority w:val="1"/>
    <w:rsid w:val="0007033F"/>
    <w:rPr>
      <w:rFonts w:ascii="Calibri" w:eastAsia="Calibri" w:hAnsi="Calibri" w:cs="Times New Roman"/>
      <w:kern w:val="0"/>
      <w:sz w:val="22"/>
      <w:szCs w:val="22"/>
      <w:lang w:val="en-US"/>
      <w14:ligatures w14:val="none"/>
    </w:rPr>
  </w:style>
  <w:style w:type="paragraph" w:styleId="BalloonText">
    <w:name w:val="Balloon Text"/>
    <w:basedOn w:val="Normal"/>
    <w:link w:val="BalloonTextChar"/>
    <w:unhideWhenUsed/>
    <w:rsid w:val="007C0658"/>
    <w:pPr>
      <w:spacing w:after="0" w:line="240" w:lineRule="auto"/>
    </w:pPr>
    <w:rPr>
      <w:rFonts w:ascii="Tahoma" w:eastAsia="Times New Roman" w:hAnsi="Tahoma" w:cs="Tahoma"/>
      <w:kern w:val="0"/>
      <w:sz w:val="16"/>
      <w:szCs w:val="16"/>
      <w:lang w:val="en-ZA"/>
      <w14:ligatures w14:val="none"/>
    </w:rPr>
  </w:style>
  <w:style w:type="character" w:customStyle="1" w:styleId="BalloonTextChar">
    <w:name w:val="Balloon Text Char"/>
    <w:basedOn w:val="DefaultParagraphFont"/>
    <w:link w:val="BalloonText"/>
    <w:rsid w:val="007C0658"/>
    <w:rPr>
      <w:rFonts w:ascii="Tahoma" w:eastAsia="Times New Roman" w:hAnsi="Tahoma" w:cs="Tahoma"/>
      <w:kern w:val="0"/>
      <w:sz w:val="16"/>
      <w:szCs w:val="16"/>
      <w:lang w:val="en-ZA"/>
      <w14:ligatures w14:val="none"/>
    </w:rPr>
  </w:style>
  <w:style w:type="paragraph" w:styleId="Header">
    <w:name w:val="header"/>
    <w:basedOn w:val="Normal"/>
    <w:link w:val="HeaderChar"/>
    <w:uiPriority w:val="99"/>
    <w:unhideWhenUsed/>
    <w:rsid w:val="00713F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F94"/>
  </w:style>
  <w:style w:type="paragraph" w:styleId="Footer">
    <w:name w:val="footer"/>
    <w:basedOn w:val="Normal"/>
    <w:link w:val="FooterChar"/>
    <w:uiPriority w:val="99"/>
    <w:unhideWhenUsed/>
    <w:rsid w:val="00713F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F94"/>
  </w:style>
  <w:style w:type="paragraph" w:styleId="NormalWeb">
    <w:name w:val="Normal (Web)"/>
    <w:basedOn w:val="Normal"/>
    <w:uiPriority w:val="99"/>
    <w:semiHidden/>
    <w:unhideWhenUsed/>
    <w:rsid w:val="00BC217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C2178"/>
    <w:rPr>
      <w:b/>
      <w:bCs/>
    </w:rPr>
  </w:style>
  <w:style w:type="paragraph" w:styleId="Revision">
    <w:name w:val="Revision"/>
    <w:hidden/>
    <w:uiPriority w:val="99"/>
    <w:semiHidden/>
    <w:rsid w:val="00C029BE"/>
    <w:pPr>
      <w:spacing w:after="0" w:line="240" w:lineRule="auto"/>
    </w:pPr>
  </w:style>
  <w:style w:type="character" w:styleId="Hyperlink">
    <w:name w:val="Hyperlink"/>
    <w:basedOn w:val="DefaultParagraphFont"/>
    <w:uiPriority w:val="99"/>
    <w:unhideWhenUsed/>
    <w:rsid w:val="0029224E"/>
    <w:rPr>
      <w:color w:val="467886" w:themeColor="hyperlink"/>
      <w:u w:val="single"/>
    </w:rPr>
  </w:style>
  <w:style w:type="character" w:styleId="UnresolvedMention">
    <w:name w:val="Unresolved Mention"/>
    <w:basedOn w:val="DefaultParagraphFont"/>
    <w:uiPriority w:val="99"/>
    <w:semiHidden/>
    <w:unhideWhenUsed/>
    <w:rsid w:val="0029224E"/>
    <w:rPr>
      <w:color w:val="605E5C"/>
      <w:shd w:val="clear" w:color="auto" w:fill="E1DFDD"/>
    </w:rPr>
  </w:style>
  <w:style w:type="paragraph" w:customStyle="1" w:styleId="Pa21">
    <w:name w:val="Pa21"/>
    <w:basedOn w:val="Normal"/>
    <w:next w:val="Normal"/>
    <w:uiPriority w:val="99"/>
    <w:rsid w:val="00C535AC"/>
    <w:pPr>
      <w:autoSpaceDE w:val="0"/>
      <w:autoSpaceDN w:val="0"/>
      <w:adjustRightInd w:val="0"/>
      <w:spacing w:after="0" w:line="221" w:lineRule="atLeast"/>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Professional+Association+of+Clinical+Associates+%28PACASA%29&amp;sca_esv=b306c554b4eb75d4&amp;sxsrf=ANbL-n4X5Dk863PY-iuIJDymvFHXDNaZhA%3A1768396483928&amp;ei=w5Znab2lOKqVxc8P-ueBwAk&amp;ved=2ahUKEwjO8JHjjouSAxXaSvEDHYqQG0sQgK4QegQIBhAB&amp;uact=5&amp;oq=body+or+associations+of+clinitions+in+south+africa&amp;gs_lp=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_EFALgXN6dhUcO6BgYIARABGAGSBwoyLjAuNTAuMC4xoAfRlAKyBwgyLTUwLjAuMbgHk2fCBwkwLjI2LjI1LjLIB7sBgAgB&amp;sclient=gws-wiz-serp&amp;mstk=AUtExfBOgJjHcGuv_yqk7D7JOedLhvhBGqcmV-U4dvEX8Akp7vWjQOAmhNl5wkdVfbwUPmOrlMrpLf7Ax8_BgQeDRogG-yNMF5W4G7SLSEvT1Ggx-0ye2wG_6q5ub9k6zxmwm0u1mL8_oWNXkqSVAKKHX73YwG9PVEaSDStnD0UCzW20ZoXejucx1ICKfnK5SZTdUWgpdERjzpCKtJ6GawT2191nzyJtVBv9VSsCAiZWLPAePeFWXpYoxG_qRNRTf6TC9bob693DsXs7FIKtg3rXcKV7Apwyk88ZQPinUh-T5ESumQ&amp;csui=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South+African+Medical+Association+Trade+Union+%28SAMATU%29&amp;sca_esv=b306c554b4eb75d4&amp;sxsrf=ANbL-n4X5Dk863PY-iuIJDymvFHXDNaZhA%3A1768396483928&amp;ei=w5Znab2lOKqVxc8P-ueBwAk&amp;ved=2ahUKEwjO8JHjjouSAxXaSvEDHYqQG0sQgK4QegQIAxAF&amp;uact=5&amp;oq=body+or+associations+of+clinitions+in+south+africa&amp;gs_lp=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_EFALgXN6dhUcO6BgYIARABGAGSBwoyLjAuNTAuMC4xoAfRlAKyBwgyLTUwLjAuMbgHk2fCBwkwLjI2LjI1LjLIB7sBgAgB&amp;sclient=gws-wiz-serp&amp;mstk=AUtExfBOgJjHcGuv_yqk7D7JOedLhvhBGqcmV-U4dvEX8Akp7vWjQOAmhNl5wkdVfbwUPmOrlMrpLf7Ax8_BgQeDRogG-yNMF5W4G7SLSEvT1Ggx-0ye2wG_6q5ub9k6zxmwm0u1mL8_oWNXkqSVAKKHX73YwG9PVEaSDStnD0UCzW20ZoXejucx1ICKfnK5SZTdUWgpdERjzpCKtJ6GawT2191nzyJtVBv9VSsCAiZWLPAePeFWXpYoxG_qRNRTf6TC9bob693DsXs7FIKtg3rXcKV7Apwyk88ZQPinUh-T5ESumQ&amp;csui=3" TargetMode="External"/><Relationship Id="rId5" Type="http://schemas.openxmlformats.org/officeDocument/2006/relationships/footnotes" Target="footnotes.xml"/><Relationship Id="rId10" Type="http://schemas.openxmlformats.org/officeDocument/2006/relationships/hyperlink" Target="https://www.google.com/search?q=South+African+Public+Health+and+Preventative+Medicine+Association+%28SAPHPMA%29&amp;sca_esv=b306c554b4eb75d4&amp;sxsrf=ANbL-n4X5Dk863PY-iuIJDymvFHXDNaZhA%3A1768396483928&amp;ei=w5Znab2lOKqVxc8P-ueBwAk&amp;ved=2ahUKEwjO8JHjjouSAxXaSvEDHYqQG0sQgK4QegQIBhAF&amp;uact=5&amp;oq=body+or+associations+of+clinitions+in+south+africa&amp;gs_lp=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_EFALgXN6dhUcO6BgYIARABGAGSBwoyLjAuNTAuMC4xoAfRlAKyBwgyLTUwLjAuMbgHk2fCBwkwLjI2LjI1LjLIB7sBgAgB&amp;sclient=gws-wiz-serp&amp;mstk=AUtExfBOgJjHcGuv_yqk7D7JOedLhvhBGqcmV-U4dvEX8Akp7vWjQOAmhNl5wkdVfbwUPmOrlMrpLf7Ax8_BgQeDRogG-yNMF5W4G7SLSEvT1Ggx-0ye2wG_6q5ub9k6zxmwm0u1mL8_oWNXkqSVAKKHX73YwG9PVEaSDStnD0UCzW20ZoXejucx1ICKfnK5SZTdUWgpdERjzpCKtJ6GawT2191nzyJtVBv9VSsCAiZWLPAePeFWXpYoxG_qRNRTf6TC9bob693DsXs7FIKtg3rXcKV7Apwyk88ZQPinUh-T5ESumQ&amp;csui=3" TargetMode="External"/><Relationship Id="rId4" Type="http://schemas.openxmlformats.org/officeDocument/2006/relationships/webSettings" Target="webSettings.xml"/><Relationship Id="rId9" Type="http://schemas.openxmlformats.org/officeDocument/2006/relationships/hyperlink" Target="https://www.google.com/search?q=Public+Health+Association+of+South+Africa+%28PHASA%29&amp;sca_esv=b306c554b4eb75d4&amp;sxsrf=ANbL-n4X5Dk863PY-iuIJDymvFHXDNaZhA%3A1768396483928&amp;ei=w5Znab2lOKqVxc8P-ueBwAk&amp;ved=2ahUKEwjO8JHjjouSAxXaSvEDHYqQG0sQgK4QegQIBhAD&amp;uact=5&amp;oq=body+or+associations+of+clinitions+in+south+africa&amp;gs_lp=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_EFALgXN6dhUcO6BgYIARABGAGSBwoyLjAuNTAuMC4xoAfRlAKyBwgyLTUwLjAuMbgHk2fCBwkwLjI2LjI1LjLIB7sBgAgB&amp;sclient=gws-wiz-serp&amp;mstk=AUtExfBOgJjHcGuv_yqk7D7JOedLhvhBGqcmV-U4dvEX8Akp7vWjQOAmhNl5wkdVfbwUPmOrlMrpLf7Ax8_BgQeDRogG-yNMF5W4G7SLSEvT1Ggx-0ye2wG_6q5ub9k6zxmwm0u1mL8_oWNXkqSVAKKHX73YwG9PVEaSDStnD0UCzW20ZoXejucx1ICKfnK5SZTdUWgpdERjzpCKtJ6GawT2191nzyJtVBv9VSsCAiZWLPAePeFWXpYoxG_qRNRTf6TC9bob693DsXs7FIKtg3rXcKV7Apwyk88ZQPinUh-T5ESumQ&amp;csui=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16</Pages>
  <Words>4640</Words>
  <Characters>26448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OHSC STAKEHOLDER MATRIX FOR THE REVIEW OF THE NORMS AND STANDARDS REGULATIONS</vt:lpstr>
    </vt:vector>
  </TitlesOfParts>
  <Company/>
  <LinksUpToDate>false</LinksUpToDate>
  <CharactersWithSpaces>31026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OHSC STAKEHOLDER MATRIX FOR THE REVIEW OF THE NORMS AND STANDARDS REGULATIONS</dc:title>
  <dc:subject/>
  <dc:creator>Medupe Simasiku</dc:creator>
  <cp:keywords/>
  <dc:description/>
  <cp:lastModifiedBy>Ricardo Mahlakanya</cp:lastModifiedBy>
  <cp:revision>67</cp:revision>
  <cp:lastPrinted>2025-11-24T08:34:00Z</cp:lastPrinted>
  <dcterms:created xsi:type="dcterms:W3CDTF">2026-04-07T16:34:00Z</dcterms:created>
  <dcterms:modified xsi:type="dcterms:W3CDTF">2026-04-07T17:31:00Z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ffea2a2a-24dc-417f-bfec-f0133dded655</vt:lpwstr>
  </property>
</Properties>
</file>